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77777777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7ACDEBCB" w:rsidR="009F50EF" w:rsidRPr="003464B5" w:rsidRDefault="0071306A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II</w:t>
          </w:r>
          <w:r w:rsidRPr="0071306A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1B1B02"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3464B5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3464B5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3464B5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11B833BE" w14:textId="4284762A" w:rsidR="005331B1" w:rsidRDefault="005331B1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 xml:space="preserve">Компетенция </w:t>
          </w:r>
        </w:p>
        <w:p w14:paraId="1E817C9C" w14:textId="6EB5F635" w:rsidR="00AA2B8A" w:rsidRPr="005331B1" w:rsidRDefault="003464B5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0AD737CD" wp14:editId="26A9EDA0">
                <wp:simplePos x="0" y="0"/>
                <wp:positionH relativeFrom="page">
                  <wp:align>left</wp:align>
                </wp:positionH>
                <wp:positionV relativeFrom="margin">
                  <wp:posOffset>4403725</wp:posOffset>
                </wp:positionV>
                <wp:extent cx="5191125" cy="5191125"/>
                <wp:effectExtent l="0" t="0" r="9525" b="9525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91125" cy="519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331B1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Графический дизайн</w:t>
          </w:r>
        </w:p>
      </w:sdtContent>
    </w:sdt>
    <w:p w14:paraId="6896320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0914949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40914950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DAEB0E9" w:rsidR="00DE39D8" w:rsidRPr="001C5825" w:rsidRDefault="001C582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«Графический дизайн»</w:t>
      </w:r>
    </w:p>
    <w:p w14:paraId="41BCE8FD" w14:textId="6D8475AF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1C5825">
        <w:rPr>
          <w:rFonts w:ascii="Times New Roman" w:hAnsi="Times New Roman" w:cs="Times New Roman"/>
          <w:sz w:val="28"/>
          <w:szCs w:val="28"/>
        </w:rPr>
        <w:t>:</w:t>
      </w:r>
    </w:p>
    <w:p w14:paraId="498DEE63" w14:textId="3C77BE14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Под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понимается множество компетенций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аспектов. Разнообразие компетенций в данно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отрасли очень велико, поэтому обычно люди, занятые в 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являются специалистами узкого профиля. В результате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может заниматься команда, в которо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кажды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 обладает собственными сильными сторонами, специализацие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ролью в процессе разработки.</w:t>
      </w:r>
    </w:p>
    <w:p w14:paraId="64FF23C7" w14:textId="35C8D2E7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Специалисты в сфере графического диза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могут работать с внешними и внутренними клиентами, создавая уникальные решения, соответствующие их запросам. Они также могут заниматься распечатко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размещением продукции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н. Эта сфера характеризуется непосредственным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ствием с клиентом, что требует развитых навыков коммуникации для успешного достижения целе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поставленных заказчиком. В сфере графического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ценятся развитые навыки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ствия, исследовательские,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нерские, технические навыки. Для этого, в свою очередь, требуется понимание целево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аудитории, рынков, тенденций, культурных различий и желаний клиента. Такие специалисты должны уметь работать в формальных и неформальных коллективах либо самостоятельно.</w:t>
      </w:r>
    </w:p>
    <w:p w14:paraId="1C6F7327" w14:textId="4FFF4B71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 завершении этапа исследования и планирования производится интерпретация задания для его выполнения с использованием подходящего специализированного ПО. Работа должна соответствовать техническим требованиям к выводу или размещению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н. Для таких специалистов важно понимание всех этапов работы, включая ограничения, связанные </w:t>
      </w:r>
      <w:r w:rsidR="006C3DF4"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 процессом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печати. Эти навыки также применяются при изменении или усовершенствовании проектов.</w:t>
      </w:r>
    </w:p>
    <w:p w14:paraId="0742F6B3" w14:textId="396CCA65" w:rsidR="00DE39D8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это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сферы возможны разные варианты трудоустро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ства. К ним относятся внештатная работа, предпринимательство, работа в рекламно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компании, проектном бюро, типографии или компании, в составе которо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есть отдел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на. Возможна как широкая, так и узкая специализация. Последняя характерна для графических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неров, художников-оформителе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допечатно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подготовке, шрифтовому оформлению, наборщиков, художников шрифтов, специалистов по обработке изображений, иллюстраторов, художественных директоров, заведующих производством, специалистов по цифрово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печати,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 информации, издателе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упаковке.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bookmarkStart w:id="2" w:name="_Toc40914951"/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174F7C20" w14:textId="77777777" w:rsidR="00DE39D8" w:rsidRPr="009955F8" w:rsidRDefault="00DE39D8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C21993">
        <w:rPr>
          <w:rFonts w:ascii="Times New Roman" w:hAnsi="Times New Roman" w:cs="Times New Roman"/>
          <w:sz w:val="28"/>
          <w:szCs w:val="28"/>
        </w:rPr>
        <w:t>.</w:t>
      </w:r>
    </w:p>
    <w:p w14:paraId="3904DF6B" w14:textId="67E54BA3" w:rsidR="00ED18F9" w:rsidRPr="00C117A7" w:rsidRDefault="00DE39D8" w:rsidP="00C117A7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3" w:name="_Toc40914952"/>
      <w:r w:rsidR="00967D28" w:rsidRPr="009955F8">
        <w:rPr>
          <w:rFonts w:ascii="Times New Roman" w:hAnsi="Times New Roman"/>
          <w:caps w:val="0"/>
          <w:sz w:val="34"/>
          <w:szCs w:val="34"/>
        </w:rPr>
        <w:lastRenderedPageBreak/>
        <w:t xml:space="preserve">2. </w:t>
      </w:r>
      <w:r w:rsidR="00967D28">
        <w:rPr>
          <w:rFonts w:ascii="Times New Roman" w:hAnsi="Times New Roman"/>
          <w:caps w:val="0"/>
          <w:sz w:val="34"/>
          <w:szCs w:val="34"/>
        </w:rPr>
        <w:t>КРИТЕРИИ ОЦЕНКИ</w:t>
      </w:r>
      <w:bookmarkEnd w:id="3"/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08"/>
        <w:gridCol w:w="7644"/>
        <w:gridCol w:w="1457"/>
      </w:tblGrid>
      <w:tr w:rsidR="00DE39D8" w:rsidRPr="009955F8" w14:paraId="0D5CEDF8" w14:textId="77777777" w:rsidTr="00D37CEC">
        <w:tc>
          <w:tcPr>
            <w:tcW w:w="8777" w:type="dxa"/>
            <w:gridSpan w:val="2"/>
            <w:shd w:val="clear" w:color="auto" w:fill="5B9BD5" w:themeFill="accent1"/>
          </w:tcPr>
          <w:p w14:paraId="0AFBE1E4" w14:textId="3AFDDB33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14:paraId="7C15AF62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66F62E59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14:paraId="169F6B00" w14:textId="77777777" w:rsidTr="00D37CEC">
        <w:tc>
          <w:tcPr>
            <w:tcW w:w="529" w:type="dxa"/>
            <w:shd w:val="clear" w:color="auto" w:fill="323E4F" w:themeFill="text2" w:themeFillShade="BF"/>
          </w:tcPr>
          <w:p w14:paraId="4121EA35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D22C60D" w14:textId="30CCC712" w:rsidR="00DE39D8" w:rsidRPr="001C5825" w:rsidRDefault="001C5825" w:rsidP="001C5825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Организация работы и управление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4A14AF8C" w14:textId="6E021C2D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14:paraId="57D95BF2" w14:textId="77777777" w:rsidTr="008261AD">
        <w:trPr>
          <w:trHeight w:val="1675"/>
        </w:trPr>
        <w:tc>
          <w:tcPr>
            <w:tcW w:w="529" w:type="dxa"/>
          </w:tcPr>
          <w:p w14:paraId="7CD88A0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A33529C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58A27A2B" w14:textId="73A2594B" w:rsidR="001C5825" w:rsidRDefault="001C5825" w:rsidP="00A065FE">
            <w:pPr>
              <w:pStyle w:val="aff8"/>
              <w:numPr>
                <w:ilvl w:val="0"/>
                <w:numId w:val="13"/>
              </w:numPr>
              <w:spacing w:before="0" w:beforeAutospacing="0" w:after="0" w:afterAutospacing="0"/>
            </w:pPr>
            <w:r>
              <w:rPr>
                <w:sz w:val="28"/>
                <w:szCs w:val="28"/>
              </w:rPr>
              <w:t>Нормативы охраны труда</w:t>
            </w:r>
            <w:r w:rsidR="008A5D4E">
              <w:rPr>
                <w:sz w:val="28"/>
                <w:szCs w:val="28"/>
                <w:lang w:val="en-US"/>
              </w:rPr>
              <w:t>;</w:t>
            </w:r>
          </w:p>
          <w:p w14:paraId="76B8E0F0" w14:textId="1376870D" w:rsidR="005C6A23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>Методы работы в группе для достижения общей цели</w:t>
            </w:r>
            <w:r w:rsidRPr="001C5825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14:paraId="2D9A537F" w14:textId="37025AAA" w:rsidR="00DE39D8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 xml:space="preserve">Использование подходящего программного </w:t>
            </w:r>
            <w:r w:rsidRPr="001C5825">
              <w:rPr>
                <w:sz w:val="28"/>
                <w:szCs w:val="28"/>
              </w:rPr>
              <w:t>обеспечения для получения требуемых результатов</w:t>
            </w:r>
            <w:r>
              <w:rPr>
                <w:sz w:val="28"/>
                <w:szCs w:val="28"/>
              </w:rPr>
              <w:t>.</w:t>
            </w:r>
            <w:r w:rsidRPr="001C58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1481EFCE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FB701C" w14:paraId="7661BD94" w14:textId="77777777" w:rsidTr="008261AD">
        <w:trPr>
          <w:trHeight w:val="1745"/>
        </w:trPr>
        <w:tc>
          <w:tcPr>
            <w:tcW w:w="529" w:type="dxa"/>
          </w:tcPr>
          <w:p w14:paraId="48A92FE6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D9F745B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AFF147C" w14:textId="7AABDAE8" w:rsidR="008A5D4E" w:rsidRDefault="008A5D4E" w:rsidP="00A065FE">
            <w:pPr>
              <w:pStyle w:val="aff8"/>
              <w:numPr>
                <w:ilvl w:val="0"/>
                <w:numId w:val="14"/>
              </w:numPr>
              <w:spacing w:before="0" w:beforeAutospacing="0" w:after="0" w:afterAutospacing="0"/>
              <w:ind w:left="768" w:hanging="425"/>
            </w:pPr>
            <w:r>
              <w:rPr>
                <w:sz w:val="28"/>
                <w:szCs w:val="28"/>
              </w:rPr>
              <w:t xml:space="preserve">Действовать самостоятельно и профессиональным </w:t>
            </w:r>
            <w:r w:rsidRPr="008A5D4E">
              <w:rPr>
                <w:sz w:val="28"/>
                <w:szCs w:val="28"/>
              </w:rPr>
              <w:t xml:space="preserve">образом; </w:t>
            </w:r>
          </w:p>
          <w:p w14:paraId="71880C61" w14:textId="77777777" w:rsid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 xml:space="preserve">Справляться с многозадачностью; </w:t>
            </w:r>
          </w:p>
          <w:p w14:paraId="2A76D4C4" w14:textId="6D967485" w:rsidR="00DE39D8" w:rsidRP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>Демонстрировать умение распоряжаться временем.</w:t>
            </w:r>
          </w:p>
        </w:tc>
        <w:tc>
          <w:tcPr>
            <w:tcW w:w="1274" w:type="dxa"/>
          </w:tcPr>
          <w:p w14:paraId="2BCD19C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1413470A" w14:textId="77777777" w:rsidTr="00D37CEC">
        <w:tc>
          <w:tcPr>
            <w:tcW w:w="529" w:type="dxa"/>
            <w:shd w:val="clear" w:color="auto" w:fill="323E4F" w:themeFill="text2" w:themeFillShade="BF"/>
          </w:tcPr>
          <w:p w14:paraId="1EB2C703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B897576" w14:textId="239653E0" w:rsidR="00DE39D8" w:rsidRPr="008A5D4E" w:rsidRDefault="008A5D4E" w:rsidP="008A5D4E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>Компетенции в области коммуникаций и межличностных отношений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736C129F" w14:textId="48820AFD" w:rsidR="00DE39D8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465E295A" w14:textId="77777777" w:rsidTr="00D37CEC">
        <w:tc>
          <w:tcPr>
            <w:tcW w:w="529" w:type="dxa"/>
          </w:tcPr>
          <w:p w14:paraId="4299060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F4CB60E" w14:textId="77777777" w:rsidR="008A5D4E" w:rsidRDefault="005C6A23" w:rsidP="008A5D4E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</w:t>
            </w:r>
          </w:p>
          <w:p w14:paraId="38525A45" w14:textId="05A6AE35" w:rsidR="008A5D4E" w:rsidRPr="008A5D4E" w:rsidRDefault="008A5D4E" w:rsidP="00A065F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>Важность умения внимательно слушать</w:t>
            </w:r>
            <w:r w:rsidR="008261AD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3D9234AC" w14:textId="0368DD0B" w:rsidR="005C6A23" w:rsidRPr="008A5D4E" w:rsidRDefault="008A5D4E" w:rsidP="00A065FE">
            <w:pPr>
              <w:pStyle w:val="aff8"/>
              <w:numPr>
                <w:ilvl w:val="0"/>
                <w:numId w:val="6"/>
              </w:numPr>
            </w:pPr>
            <w:r>
              <w:rPr>
                <w:sz w:val="28"/>
                <w:szCs w:val="28"/>
              </w:rPr>
              <w:t>Как обеспечить то, чтобы команда успешно изучала проект и получала основные сведения о нем</w:t>
            </w:r>
            <w:r w:rsidR="008261A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2CFB790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EEE7927" w14:textId="77777777" w:rsidTr="00D37CEC">
        <w:tc>
          <w:tcPr>
            <w:tcW w:w="529" w:type="dxa"/>
          </w:tcPr>
          <w:p w14:paraId="2565438E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8DD5A9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35C80D07" w14:textId="24D7BC8B" w:rsidR="005C6A23" w:rsidRPr="008A5D4E" w:rsidRDefault="008A5D4E" w:rsidP="00A065FE">
            <w:pPr>
              <w:pStyle w:val="aff8"/>
              <w:numPr>
                <w:ilvl w:val="0"/>
                <w:numId w:val="15"/>
              </w:numPr>
              <w:spacing w:before="0" w:beforeAutospacing="0" w:after="0" w:afterAutospacing="0"/>
              <w:ind w:left="714" w:hanging="357"/>
            </w:pPr>
            <w:r>
              <w:rPr>
                <w:sz w:val="28"/>
                <w:szCs w:val="28"/>
              </w:rPr>
              <w:t>Использовать навыки устного общения для</w:t>
            </w:r>
            <w:r w:rsidRPr="008A5D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8A5D4E">
              <w:rPr>
                <w:sz w:val="28"/>
                <w:szCs w:val="28"/>
              </w:rPr>
              <w:t>мения наладить логическое и легкое для понимания общение</w:t>
            </w:r>
            <w:r w:rsidR="008261AD">
              <w:rPr>
                <w:sz w:val="28"/>
                <w:szCs w:val="28"/>
              </w:rPr>
              <w:t>.</w:t>
            </w:r>
            <w:r w:rsidRPr="008A5D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56A8A5D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7579F4AF" w14:textId="77777777" w:rsidTr="00D37CEC">
        <w:tc>
          <w:tcPr>
            <w:tcW w:w="529" w:type="dxa"/>
            <w:shd w:val="clear" w:color="auto" w:fill="323E4F" w:themeFill="text2" w:themeFillShade="BF"/>
          </w:tcPr>
          <w:p w14:paraId="3DAA9D6B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5565D9F3" w14:textId="6C6DB0B3" w:rsidR="00DE39D8" w:rsidRPr="004B5338" w:rsidRDefault="008A5D4E" w:rsidP="008A5D4E">
            <w:pPr>
              <w:pStyle w:val="aff8"/>
              <w:shd w:val="clear" w:color="auto" w:fill="303D4F"/>
              <w:rPr>
                <w:lang w:val="en-US"/>
              </w:rPr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Решение проблем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3F673571" w14:textId="089BB620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6A1272C6" w14:textId="77777777" w:rsidTr="00D37CEC">
        <w:tc>
          <w:tcPr>
            <w:tcW w:w="529" w:type="dxa"/>
          </w:tcPr>
          <w:p w14:paraId="62ACC619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93895E9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1416E46E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Общие проблемы и задержки, которые могут</w:t>
            </w:r>
          </w:p>
          <w:p w14:paraId="4BE9724E" w14:textId="29503A24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возникнуть по ходу рабочего процесса;</w:t>
            </w:r>
          </w:p>
          <w:p w14:paraId="43B9CE0D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Как решать вопросы небольшой сложности, связанные</w:t>
            </w:r>
          </w:p>
          <w:p w14:paraId="55D2E6C3" w14:textId="4A22A7E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с ПО и печатью.</w:t>
            </w:r>
          </w:p>
        </w:tc>
        <w:tc>
          <w:tcPr>
            <w:tcW w:w="1274" w:type="dxa"/>
          </w:tcPr>
          <w:p w14:paraId="16EBAB2C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6AD289A9" w14:textId="77777777" w:rsidTr="00D37CEC">
        <w:tc>
          <w:tcPr>
            <w:tcW w:w="529" w:type="dxa"/>
          </w:tcPr>
          <w:p w14:paraId="60CA142F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3752B63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10AC2D4" w14:textId="77C84C86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5A2CB454" w14:textId="56BC17AA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35F910BB" w14:textId="77777777" w:rsidR="008261AD" w:rsidRPr="008261AD" w:rsidRDefault="008261AD" w:rsidP="008261A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Регулярно контролировать работу для минимизации</w:t>
            </w:r>
          </w:p>
          <w:p w14:paraId="2F039BC5" w14:textId="77777777" w:rsidR="008261AD" w:rsidRPr="008261AD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проблем, которые могут возникнуть на</w:t>
            </w:r>
          </w:p>
          <w:p w14:paraId="4D222EDD" w14:textId="387B932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заключительной стадии.</w:t>
            </w:r>
          </w:p>
        </w:tc>
        <w:tc>
          <w:tcPr>
            <w:tcW w:w="1274" w:type="dxa"/>
          </w:tcPr>
          <w:p w14:paraId="336CAA6B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DC8B6F8" w14:textId="77777777" w:rsidTr="00D37CEC">
        <w:tc>
          <w:tcPr>
            <w:tcW w:w="529" w:type="dxa"/>
            <w:shd w:val="clear" w:color="auto" w:fill="323E4F" w:themeFill="text2" w:themeFillShade="BF"/>
          </w:tcPr>
          <w:p w14:paraId="29F7FA7A" w14:textId="0CD61F78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2950EB52" w14:textId="5878CADF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758FC">
              <w:rPr>
                <w:b/>
                <w:bCs/>
                <w:color w:val="FFFFFF" w:themeColor="background1"/>
                <w:sz w:val="28"/>
                <w:szCs w:val="28"/>
              </w:rPr>
              <w:t>Неизмеримые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206069D4" w14:textId="0CDCC97D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C6A23" w:rsidRPr="009955F8" w14:paraId="21D0A499" w14:textId="77777777" w:rsidTr="004729F6">
        <w:trPr>
          <w:trHeight w:val="1419"/>
        </w:trPr>
        <w:tc>
          <w:tcPr>
            <w:tcW w:w="529" w:type="dxa"/>
          </w:tcPr>
          <w:p w14:paraId="0820107A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5124DDA1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2909A537" w14:textId="77777777" w:rsidR="006C3DF4" w:rsidRPr="006C3DF4" w:rsidRDefault="006C3DF4" w:rsidP="006C3DF4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Как применять соответствующие цвета, шрифтовое</w:t>
            </w:r>
          </w:p>
          <w:p w14:paraId="736A8AA3" w14:textId="16D44CA5" w:rsidR="006C3DF4" w:rsidRPr="006C3DF4" w:rsidRDefault="006C3DF4" w:rsidP="006C3DF4">
            <w:pPr>
              <w:ind w:left="720"/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оформление и композицию;</w:t>
            </w:r>
          </w:p>
          <w:p w14:paraId="453326D8" w14:textId="75B9841D" w:rsidR="006C3DF4" w:rsidRPr="00ED18F9" w:rsidRDefault="004729F6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4729F6">
              <w:rPr>
                <w:bCs/>
                <w:sz w:val="28"/>
                <w:szCs w:val="28"/>
              </w:rPr>
              <w:t>Принципы и элементы разработки оформлени</w:t>
            </w:r>
            <w:r>
              <w:rPr>
                <w:bCs/>
                <w:sz w:val="28"/>
                <w:szCs w:val="28"/>
              </w:rPr>
              <w:t>я.</w:t>
            </w:r>
          </w:p>
        </w:tc>
        <w:tc>
          <w:tcPr>
            <w:tcW w:w="1274" w:type="dxa"/>
          </w:tcPr>
          <w:p w14:paraId="5665FE11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413BD5A" w14:textId="77777777" w:rsidTr="00D37CEC">
        <w:tc>
          <w:tcPr>
            <w:tcW w:w="529" w:type="dxa"/>
          </w:tcPr>
          <w:p w14:paraId="5C4753E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76B9CD7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60A480D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Создавать, анализировать и разрабатывать проект</w:t>
            </w:r>
          </w:p>
          <w:p w14:paraId="137AE894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графического оформления, отражающего результаты</w:t>
            </w:r>
          </w:p>
          <w:p w14:paraId="6D391EAD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обсуждения, включая понимание иерархии, шрифтовое</w:t>
            </w:r>
          </w:p>
          <w:p w14:paraId="03331070" w14:textId="711EB63D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оформление, эстетику и композицию;</w:t>
            </w:r>
          </w:p>
          <w:p w14:paraId="2E361E68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Трансформировать идею в креативное и приятное</w:t>
            </w:r>
          </w:p>
          <w:p w14:paraId="590A44F8" w14:textId="6D394FA0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оформление.</w:t>
            </w:r>
          </w:p>
        </w:tc>
        <w:tc>
          <w:tcPr>
            <w:tcW w:w="1274" w:type="dxa"/>
          </w:tcPr>
          <w:p w14:paraId="7A04C558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0A2CFCE" w14:textId="77777777" w:rsidTr="00D37CEC">
        <w:tc>
          <w:tcPr>
            <w:tcW w:w="529" w:type="dxa"/>
            <w:shd w:val="clear" w:color="auto" w:fill="323E4F" w:themeFill="text2" w:themeFillShade="BF"/>
          </w:tcPr>
          <w:p w14:paraId="2453ED41" w14:textId="1AF47F7F" w:rsidR="005C6A23" w:rsidRPr="00ED18F9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2C19BFF" w14:textId="64D683DA" w:rsidR="005C6A23" w:rsidRPr="003C3FE0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188A671F" w14:textId="2A8E3AB4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40</w:t>
            </w:r>
          </w:p>
        </w:tc>
      </w:tr>
      <w:tr w:rsidR="005C6A23" w:rsidRPr="009955F8" w14:paraId="4A102F66" w14:textId="77777777" w:rsidTr="00D37CEC">
        <w:tc>
          <w:tcPr>
            <w:tcW w:w="529" w:type="dxa"/>
          </w:tcPr>
          <w:p w14:paraId="510AC68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56E5DA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203B4D9" w14:textId="77777777" w:rsidR="003C3FE0" w:rsidRP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Стандарты выполнения презентаций</w:t>
            </w:r>
            <w:r>
              <w:rPr>
                <w:bCs/>
                <w:sz w:val="28"/>
                <w:szCs w:val="28"/>
                <w:lang w:val="en-US"/>
              </w:rPr>
              <w:t>;</w:t>
            </w:r>
          </w:p>
          <w:p w14:paraId="63D6A0C5" w14:textId="77777777" w:rsid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Приложения ПО;</w:t>
            </w:r>
          </w:p>
          <w:p w14:paraId="5B900AEA" w14:textId="75CE461F" w:rsidR="005C6A23" w:rsidRPr="00ED18F9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Цветовые модел</w:t>
            </w:r>
            <w:r>
              <w:rPr>
                <w:bCs/>
                <w:sz w:val="28"/>
                <w:szCs w:val="28"/>
              </w:rPr>
              <w:t>и.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3FFF8EA5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53BFFC0B" w14:textId="77777777" w:rsidTr="00D37CEC">
        <w:tc>
          <w:tcPr>
            <w:tcW w:w="529" w:type="dxa"/>
          </w:tcPr>
          <w:p w14:paraId="69F745A0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E3708B4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732A0E06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Макетировать в соответствии со стандартами</w:t>
            </w:r>
          </w:p>
          <w:p w14:paraId="6E8E7466" w14:textId="77777777" w:rsidR="003C3FE0" w:rsidRDefault="003C3FE0" w:rsidP="003C3FE0">
            <w:pPr>
              <w:ind w:left="720"/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презентации;</w:t>
            </w:r>
          </w:p>
          <w:p w14:paraId="40F9872E" w14:textId="77777777" w:rsidR="003C3FE0" w:rsidRDefault="003C3FE0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Сохранять файлы в соответствующем формате;</w:t>
            </w:r>
          </w:p>
          <w:p w14:paraId="45595D78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Использовать приложения ПО надлежащим и</w:t>
            </w:r>
          </w:p>
          <w:p w14:paraId="30E71D25" w14:textId="6844CA34" w:rsidR="005C6A23" w:rsidRPr="00ED18F9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эффективным образом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14:paraId="2D55E85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14:paraId="5647C80D" w14:textId="77777777" w:rsidTr="00D37CEC">
        <w:tc>
          <w:tcPr>
            <w:tcW w:w="529" w:type="dxa"/>
            <w:shd w:val="clear" w:color="auto" w:fill="323E4F" w:themeFill="text2" w:themeFillShade="BF"/>
          </w:tcPr>
          <w:p w14:paraId="07351E0C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14:paraId="1BCE62FE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57B85954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14:paraId="1AD28114" w14:textId="77777777"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4" w:name="_Toc4091495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4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5" w:name="_Toc4091495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5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1B5D9B26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44642390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>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037DE727" w:rsidR="00DE39D8" w:rsidRPr="009955F8" w:rsidRDefault="00967D28" w:rsidP="00B40FFB">
      <w:pPr>
        <w:pStyle w:val="-1"/>
        <w:rPr>
          <w:rFonts w:ascii="Times New Roman" w:hAnsi="Times New Roman"/>
          <w:sz w:val="34"/>
          <w:szCs w:val="34"/>
        </w:rPr>
      </w:pPr>
      <w:bookmarkStart w:id="6" w:name="_Toc40914955"/>
      <w:r w:rsidRPr="009955F8">
        <w:rPr>
          <w:rFonts w:ascii="Times New Roman" w:hAnsi="Times New Roman"/>
          <w:caps w:val="0"/>
          <w:sz w:val="34"/>
          <w:szCs w:val="34"/>
        </w:rPr>
        <w:t>4. СХЕМА ВЫСТАВЛЕНИЯ ОЦЕН</w:t>
      </w:r>
      <w:r>
        <w:rPr>
          <w:rFonts w:ascii="Times New Roman" w:hAnsi="Times New Roman"/>
          <w:caps w:val="0"/>
          <w:sz w:val="34"/>
          <w:szCs w:val="34"/>
        </w:rPr>
        <w:t>КИ</w:t>
      </w:r>
      <w:bookmarkEnd w:id="6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7" w:name="_Toc4091495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7"/>
    </w:p>
    <w:p w14:paraId="54AD9A14" w14:textId="206F83F9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967D28">
        <w:rPr>
          <w:rFonts w:ascii="Times New Roman" w:hAnsi="Times New Roman" w:cs="Times New Roman"/>
          <w:sz w:val="28"/>
          <w:szCs w:val="28"/>
        </w:rPr>
        <w:t>наставником</w:t>
      </w:r>
      <w:r w:rsidR="007D3601" w:rsidRPr="00ED18F9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13FF2BD2" w:rsidR="00B40FFB" w:rsidRPr="00FB701C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</w:t>
      </w:r>
      <w:r w:rsidR="00FB701C">
        <w:rPr>
          <w:rFonts w:ascii="Times New Roman" w:hAnsi="Times New Roman" w:cs="Times New Roman"/>
          <w:sz w:val="28"/>
          <w:szCs w:val="28"/>
        </w:rPr>
        <w:t>критериям оценки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>, который может относиться только к одному модулю</w:t>
      </w:r>
      <w:r w:rsidR="00FB701C">
        <w:rPr>
          <w:rFonts w:ascii="Times New Roman" w:hAnsi="Times New Roman" w:cs="Times New Roman"/>
          <w:sz w:val="28"/>
          <w:szCs w:val="28"/>
        </w:rPr>
        <w:t>.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091495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8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0914958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9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091495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0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0914960"/>
      <w:r>
        <w:rPr>
          <w:rFonts w:ascii="Times New Roman" w:hAnsi="Times New Roman"/>
          <w:szCs w:val="28"/>
        </w:rPr>
        <w:lastRenderedPageBreak/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1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5CEE2045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 xml:space="preserve">Каждый аспект оценивают три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произвести оценку, после чего происходит сравнение выставленных оценок. В случае расхождения оценок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наставников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более чем на 1 балл,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наставникам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0914961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2"/>
    </w:p>
    <w:p w14:paraId="443F6447" w14:textId="502C20DC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 xml:space="preserve">о аспекта осуществляется тремя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наставниками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091496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3"/>
    </w:p>
    <w:p w14:paraId="6C25D8EB" w14:textId="206EB162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</w:t>
      </w:r>
      <w:r w:rsidRPr="00A57976">
        <w:rPr>
          <w:rFonts w:ascii="Times New Roman" w:hAnsi="Times New Roman" w:cs="Times New Roman"/>
          <w:sz w:val="28"/>
          <w:szCs w:val="28"/>
        </w:rPr>
        <w:lastRenderedPageBreak/>
        <w:t>таблица содержит приблизительную информацию и служит для разработки Оценочной схемы и Конкурсного задания.</w:t>
      </w:r>
    </w:p>
    <w:p w14:paraId="02FFB379" w14:textId="77777777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2694E56D" w14:textId="77777777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3932507B" w14:textId="77777777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tbl>
      <w:tblPr>
        <w:tblStyle w:val="af"/>
        <w:tblW w:w="9606" w:type="dxa"/>
        <w:tblLook w:val="01E0" w:firstRow="1" w:lastRow="1" w:firstColumn="1" w:lastColumn="1" w:noHBand="0" w:noVBand="0"/>
      </w:tblPr>
      <w:tblGrid>
        <w:gridCol w:w="1099"/>
        <w:gridCol w:w="3250"/>
        <w:gridCol w:w="1855"/>
        <w:gridCol w:w="1709"/>
        <w:gridCol w:w="1693"/>
      </w:tblGrid>
      <w:tr w:rsidR="00C51F88" w:rsidRPr="000B0FD5" w14:paraId="4AA81D25" w14:textId="77777777" w:rsidTr="00375FBA">
        <w:tc>
          <w:tcPr>
            <w:tcW w:w="1099" w:type="dxa"/>
            <w:vMerge w:val="restart"/>
          </w:tcPr>
          <w:p w14:paraId="42FB13F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Раздел</w:t>
            </w:r>
          </w:p>
        </w:tc>
        <w:tc>
          <w:tcPr>
            <w:tcW w:w="3250" w:type="dxa"/>
            <w:vMerge w:val="restart"/>
          </w:tcPr>
          <w:p w14:paraId="3539DAC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Критерий</w:t>
            </w:r>
          </w:p>
        </w:tc>
        <w:tc>
          <w:tcPr>
            <w:tcW w:w="5257" w:type="dxa"/>
            <w:gridSpan w:val="3"/>
          </w:tcPr>
          <w:p w14:paraId="0789C06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Оценки</w:t>
            </w:r>
          </w:p>
        </w:tc>
      </w:tr>
      <w:tr w:rsidR="00C51F88" w:rsidRPr="000B0FD5" w14:paraId="55692846" w14:textId="77777777" w:rsidTr="00375FBA">
        <w:tc>
          <w:tcPr>
            <w:tcW w:w="1099" w:type="dxa"/>
            <w:vMerge/>
          </w:tcPr>
          <w:p w14:paraId="2E72DE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14:paraId="07CD8D1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73AB84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Субъективная (если это применимо)</w:t>
            </w:r>
          </w:p>
        </w:tc>
        <w:tc>
          <w:tcPr>
            <w:tcW w:w="1709" w:type="dxa"/>
          </w:tcPr>
          <w:p w14:paraId="1606083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Объективная</w:t>
            </w:r>
          </w:p>
        </w:tc>
        <w:tc>
          <w:tcPr>
            <w:tcW w:w="1693" w:type="dxa"/>
          </w:tcPr>
          <w:p w14:paraId="00764CB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Общая</w:t>
            </w:r>
          </w:p>
        </w:tc>
      </w:tr>
      <w:tr w:rsidR="00C51F88" w:rsidRPr="000B0FD5" w14:paraId="00108DFA" w14:textId="77777777" w:rsidTr="00375FBA">
        <w:tc>
          <w:tcPr>
            <w:tcW w:w="1099" w:type="dxa"/>
          </w:tcPr>
          <w:p w14:paraId="3E3AD69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250" w:type="dxa"/>
          </w:tcPr>
          <w:p w14:paraId="7246C634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Творческий процесс </w:t>
            </w:r>
          </w:p>
        </w:tc>
        <w:tc>
          <w:tcPr>
            <w:tcW w:w="1855" w:type="dxa"/>
          </w:tcPr>
          <w:p w14:paraId="202E9BF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709" w:type="dxa"/>
          </w:tcPr>
          <w:p w14:paraId="372171D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191970F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>,00</w:t>
            </w:r>
          </w:p>
        </w:tc>
      </w:tr>
      <w:tr w:rsidR="00C51F88" w:rsidRPr="000B0FD5" w14:paraId="521B8A89" w14:textId="77777777" w:rsidTr="00375FBA">
        <w:tc>
          <w:tcPr>
            <w:tcW w:w="1099" w:type="dxa"/>
          </w:tcPr>
          <w:p w14:paraId="162371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В </w:t>
            </w:r>
          </w:p>
        </w:tc>
        <w:tc>
          <w:tcPr>
            <w:tcW w:w="3250" w:type="dxa"/>
          </w:tcPr>
          <w:p w14:paraId="68B8F45B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Итоговый дизайн </w:t>
            </w:r>
          </w:p>
        </w:tc>
        <w:tc>
          <w:tcPr>
            <w:tcW w:w="1855" w:type="dxa"/>
          </w:tcPr>
          <w:p w14:paraId="1A8332F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20,00 </w:t>
            </w:r>
          </w:p>
        </w:tc>
        <w:tc>
          <w:tcPr>
            <w:tcW w:w="1709" w:type="dxa"/>
          </w:tcPr>
          <w:p w14:paraId="36476202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6B87C19D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2CDB2D3A" w14:textId="77777777" w:rsidTr="00375FBA">
        <w:tc>
          <w:tcPr>
            <w:tcW w:w="1099" w:type="dxa"/>
          </w:tcPr>
          <w:p w14:paraId="059E9632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С</w:t>
            </w:r>
          </w:p>
        </w:tc>
        <w:tc>
          <w:tcPr>
            <w:tcW w:w="3250" w:type="dxa"/>
          </w:tcPr>
          <w:p w14:paraId="2FF4A946" w14:textId="77777777" w:rsidR="00C51F88" w:rsidRPr="0098319B" w:rsidRDefault="00C51F88" w:rsidP="00375FBA">
            <w:pPr>
              <w:ind w:hanging="34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Компьютерная грамотность</w:t>
            </w:r>
          </w:p>
        </w:tc>
        <w:tc>
          <w:tcPr>
            <w:tcW w:w="1855" w:type="dxa"/>
          </w:tcPr>
          <w:p w14:paraId="580EA33E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0</w:t>
            </w:r>
          </w:p>
        </w:tc>
        <w:tc>
          <w:tcPr>
            <w:tcW w:w="1709" w:type="dxa"/>
          </w:tcPr>
          <w:p w14:paraId="44995FEF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  <w:tc>
          <w:tcPr>
            <w:tcW w:w="1693" w:type="dxa"/>
          </w:tcPr>
          <w:p w14:paraId="4B022891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</w:tr>
      <w:tr w:rsidR="00C51F88" w:rsidRPr="000B0FD5" w14:paraId="4C113352" w14:textId="77777777" w:rsidTr="00375FBA">
        <w:tc>
          <w:tcPr>
            <w:tcW w:w="1099" w:type="dxa"/>
          </w:tcPr>
          <w:p w14:paraId="6F62C8C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D </w:t>
            </w:r>
          </w:p>
        </w:tc>
        <w:tc>
          <w:tcPr>
            <w:tcW w:w="3250" w:type="dxa"/>
          </w:tcPr>
          <w:p w14:paraId="3BBDA222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Печать и макетирование </w:t>
            </w:r>
          </w:p>
        </w:tc>
        <w:tc>
          <w:tcPr>
            <w:tcW w:w="1855" w:type="dxa"/>
          </w:tcPr>
          <w:p w14:paraId="7501C76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604B4DB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</w:tcPr>
          <w:p w14:paraId="43F2937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54491BC3" w14:textId="77777777" w:rsidTr="00375FBA">
        <w:tc>
          <w:tcPr>
            <w:tcW w:w="1099" w:type="dxa"/>
          </w:tcPr>
          <w:p w14:paraId="4AEAB5D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Е </w:t>
            </w:r>
          </w:p>
        </w:tc>
        <w:tc>
          <w:tcPr>
            <w:tcW w:w="3250" w:type="dxa"/>
          </w:tcPr>
          <w:p w14:paraId="294FE0C3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Технические параметры создания продукта </w:t>
            </w:r>
          </w:p>
        </w:tc>
        <w:tc>
          <w:tcPr>
            <w:tcW w:w="1855" w:type="dxa"/>
          </w:tcPr>
          <w:p w14:paraId="786E6DE1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3F7A57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693" w:type="dxa"/>
          </w:tcPr>
          <w:p w14:paraId="536E94A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5D49DF0E" w14:textId="77777777" w:rsidTr="00375FBA">
        <w:tc>
          <w:tcPr>
            <w:tcW w:w="1099" w:type="dxa"/>
          </w:tcPr>
          <w:p w14:paraId="13BAECEC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F </w:t>
            </w:r>
          </w:p>
        </w:tc>
        <w:tc>
          <w:tcPr>
            <w:tcW w:w="3250" w:type="dxa"/>
          </w:tcPr>
          <w:p w14:paraId="051FCE7D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Параметры сохранения и форматы </w:t>
            </w:r>
          </w:p>
        </w:tc>
        <w:tc>
          <w:tcPr>
            <w:tcW w:w="1855" w:type="dxa"/>
          </w:tcPr>
          <w:p w14:paraId="3041401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5244926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</w:tcPr>
          <w:p w14:paraId="2BB1C11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398A4192" w14:textId="77777777" w:rsidTr="00375FBA">
        <w:tc>
          <w:tcPr>
            <w:tcW w:w="1099" w:type="dxa"/>
          </w:tcPr>
          <w:p w14:paraId="75FF096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</w:t>
            </w:r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</w:tcPr>
          <w:p w14:paraId="5418B525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proofErr w:type="spellStart"/>
            <w:r w:rsidRPr="000B0FD5">
              <w:rPr>
                <w:sz w:val="24"/>
                <w:szCs w:val="24"/>
              </w:rPr>
              <w:t>Soft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  <w:proofErr w:type="spellStart"/>
            <w:r w:rsidRPr="000B0FD5">
              <w:rPr>
                <w:sz w:val="24"/>
                <w:szCs w:val="24"/>
              </w:rPr>
              <w:t>skills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</w:tcPr>
          <w:p w14:paraId="52EA28AD" w14:textId="77777777" w:rsidR="00C51F88" w:rsidRPr="000B0FD5" w:rsidRDefault="00C51F88" w:rsidP="00375FBA">
            <w:pPr>
              <w:ind w:hanging="34"/>
              <w:jc w:val="center"/>
              <w:rPr>
                <w:color w:val="5B9BD5" w:themeColor="accent1"/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709" w:type="dxa"/>
          </w:tcPr>
          <w:p w14:paraId="7C2765B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0E74FFE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4,00 </w:t>
            </w:r>
          </w:p>
        </w:tc>
      </w:tr>
      <w:tr w:rsidR="00C51F88" w:rsidRPr="000B0FD5" w14:paraId="7EA49424" w14:textId="77777777" w:rsidTr="00375FBA">
        <w:tc>
          <w:tcPr>
            <w:tcW w:w="4349" w:type="dxa"/>
            <w:gridSpan w:val="2"/>
          </w:tcPr>
          <w:p w14:paraId="080253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 = </w:t>
            </w:r>
          </w:p>
        </w:tc>
        <w:tc>
          <w:tcPr>
            <w:tcW w:w="1855" w:type="dxa"/>
          </w:tcPr>
          <w:p w14:paraId="5C3D0C8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9" w:type="dxa"/>
          </w:tcPr>
          <w:p w14:paraId="2D179A6C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93" w:type="dxa"/>
          </w:tcPr>
          <w:p w14:paraId="7D8BFE3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431FA2E1" w14:textId="77777777" w:rsidR="00FB701C" w:rsidRDefault="00FB701C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E52FC14" w14:textId="77777777" w:rsid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0914963"/>
      <w:r>
        <w:rPr>
          <w:rFonts w:ascii="Times New Roman" w:hAnsi="Times New Roman"/>
          <w:szCs w:val="28"/>
        </w:rPr>
        <w:t>4.8. СПЕЦИФИКАЦИЯ ОЦЕНКИ КОМПЕТЕНЦИИ</w:t>
      </w:r>
      <w:bookmarkEnd w:id="14"/>
      <w:r>
        <w:rPr>
          <w:rFonts w:ascii="Times New Roman" w:hAnsi="Times New Roman"/>
          <w:szCs w:val="28"/>
        </w:rPr>
        <w:t xml:space="preserve"> </w:t>
      </w:r>
    </w:p>
    <w:p w14:paraId="02404AC6" w14:textId="5B2ABF5A" w:rsidR="00823168" w:rsidRP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color w:val="000000" w:themeColor="text1"/>
          <w:szCs w:val="28"/>
        </w:rPr>
      </w:pPr>
      <w:bookmarkStart w:id="15" w:name="_Toc40914785"/>
      <w:bookmarkStart w:id="16" w:name="_Toc40914917"/>
      <w:bookmarkStart w:id="17" w:name="_Toc40914964"/>
      <w:r w:rsidRPr="00823168">
        <w:rPr>
          <w:rFonts w:ascii="Times New Roman" w:eastAsiaTheme="minorHAnsi" w:hAnsi="Times New Roman"/>
          <w:b w:val="0"/>
          <w:szCs w:val="28"/>
        </w:rPr>
        <w:t>Ниже приведен пример различных аспектов и применения к ним шкалы оценки. Характер разработки модуле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823168">
        <w:rPr>
          <w:rFonts w:ascii="Times New Roman" w:eastAsiaTheme="minorHAnsi" w:hAnsi="Times New Roman"/>
          <w:b w:val="0"/>
          <w:szCs w:val="28"/>
        </w:rPr>
        <w:t xml:space="preserve"> обусловливает возможность применения технического подхода к одним модулям и оценочного — к другим.</w:t>
      </w:r>
      <w:bookmarkEnd w:id="15"/>
      <w:bookmarkEnd w:id="16"/>
      <w:bookmarkEnd w:id="17"/>
      <w:r w:rsidRPr="00823168">
        <w:rPr>
          <w:rFonts w:ascii="Times New Roman" w:hAnsi="Times New Roman"/>
          <w:color w:val="000000" w:themeColor="text1"/>
          <w:szCs w:val="28"/>
          <w:lang w:eastAsia="ru-RU"/>
        </w:rPr>
        <w:t xml:space="preserve"> </w:t>
      </w:r>
    </w:p>
    <w:p w14:paraId="77813B1C" w14:textId="33839D49" w:rsidR="00823168" w:rsidRP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А — Творчески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</w:t>
      </w:r>
    </w:p>
    <w:p w14:paraId="33C58F52" w14:textId="777915AE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A.1 Идеи и оригинальность проекта </w:t>
      </w:r>
    </w:p>
    <w:p w14:paraId="3D1807CB" w14:textId="1FDEB8D9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A.2 Понимание целевого рынка </w:t>
      </w:r>
    </w:p>
    <w:p w14:paraId="5DEFC9C4" w14:textId="6DF0E855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A.3 Единство и связь между всеми заданиями (если применимо) </w:t>
      </w:r>
    </w:p>
    <w:p w14:paraId="7DBB4A70" w14:textId="77777777" w:rsid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В — Итоговы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</w:t>
      </w:r>
    </w:p>
    <w:p w14:paraId="3D1E12F2" w14:textId="570F3E5F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B.1 Качество визуально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композиции (эстетические сво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ства, баланс) проекта</w:t>
      </w:r>
    </w:p>
    <w:p w14:paraId="667EF33C" w14:textId="2804110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B.2 Визуальное впечатление и информативность проекта </w:t>
      </w:r>
    </w:p>
    <w:p w14:paraId="2F462F59" w14:textId="79B4397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B.3 Качество печатного оформления проекта (выбор шрифта, читаемость, форматирование) </w:t>
      </w:r>
    </w:p>
    <w:p w14:paraId="588B9119" w14:textId="77777777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B.4 Качество цветов в проекте (подбор, баланс, гармоничность) </w:t>
      </w:r>
    </w:p>
    <w:p w14:paraId="6D0EF2B8" w14:textId="5D1BCD8A" w:rsidR="00823168" w:rsidRPr="005331B1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Качество презентации в макете или трехмерно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сборке</w:t>
      </w:r>
    </w:p>
    <w:p w14:paraId="4137102E" w14:textId="28B619F7" w:rsid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Технические параметры создания продукта</w:t>
      </w:r>
    </w:p>
    <w:p w14:paraId="56F84377" w14:textId="77777777" w:rsidR="00823168" w:rsidRPr="00823168" w:rsidRDefault="00823168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C.1 Разрешение изображений в виде ссылки, встроенных 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оригинальных изображений в соответствии с требованиями задания</w:t>
      </w:r>
    </w:p>
    <w:p w14:paraId="7BC715FC" w14:textId="77777777" w:rsidR="00823168" w:rsidRPr="00823168" w:rsidRDefault="00823168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C.2 Режим цветового воспроизведения (RGB, CMYK) изображений в соответствии с требованиями задания</w:t>
      </w:r>
    </w:p>
    <w:p w14:paraId="4D12EF3E" w14:textId="77777777" w:rsidR="00B70124" w:rsidRPr="00B70124" w:rsidRDefault="00823168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C.3 Размеры изображения или элемента в соответствии с требованиями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задания</w:t>
      </w:r>
    </w:p>
    <w:p w14:paraId="1F542238" w14:textId="1C649F64" w:rsidR="00B70124" w:rsidRPr="00B70124" w:rsidRDefault="00B70124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C.5 Конечные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размеры макета в соответствии с требованиями задания</w:t>
      </w:r>
    </w:p>
    <w:p w14:paraId="54484AF9" w14:textId="33D9E447" w:rsidR="00B70124" w:rsidRPr="00B70124" w:rsidRDefault="00B70124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C.6 Наличие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всего указанного текста в задании</w:t>
      </w:r>
    </w:p>
    <w:p w14:paraId="4646D190" w14:textId="2602052F" w:rsidR="00823168" w:rsidRPr="00C51F88" w:rsidRDefault="00B70124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C.7 Наличие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указанных элементов в задании </w:t>
      </w:r>
    </w:p>
    <w:p w14:paraId="3FD3241C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D — Печать и макетирование </w:t>
      </w:r>
    </w:p>
    <w:p w14:paraId="51F7898C" w14:textId="77777777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D.1 Установка распечаток на картоне для презентации </w:t>
      </w:r>
    </w:p>
    <w:p w14:paraId="4E329C28" w14:textId="77777777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D.2 Представление только распечаток </w:t>
      </w:r>
    </w:p>
    <w:p w14:paraId="0AD41534" w14:textId="069D857F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D.3 Сборка трехмерной модели (компьютерное или ручное проектирование)</w:t>
      </w:r>
    </w:p>
    <w:p w14:paraId="650BEEA4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Е — Знание технических параметров при печати </w:t>
      </w:r>
    </w:p>
    <w:p w14:paraId="3FCBB0F4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E.1 Значение выпуска за обрез в файле макета в PDF соответствует указаниям в задании </w:t>
      </w:r>
    </w:p>
    <w:p w14:paraId="193337CA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E.2 Линии сгиба, метки обрезки и совмещения представлены в соответствии с требованиями задания </w:t>
      </w:r>
    </w:p>
    <w:p w14:paraId="7F4AEF7C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E.3 Значение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треппинга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в файле иллюстрации соответствует указаниям в задании </w:t>
      </w:r>
    </w:p>
    <w:p w14:paraId="35B227B7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E.4 Значение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оверпринта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в файле макета в PDF соответствует указаниям в задании </w:t>
      </w:r>
    </w:p>
    <w:p w14:paraId="3D037A5D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E.5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Плашечные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и CMYK-цвета в файле макета в PDF соответствуют указаниям в задании </w:t>
      </w:r>
    </w:p>
    <w:p w14:paraId="6E1DA84D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E.6 Метки реза соответствуют указаниям в задании </w:t>
      </w:r>
    </w:p>
    <w:p w14:paraId="7B5A4D43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F — Сохранение и формат файла </w:t>
      </w:r>
    </w:p>
    <w:p w14:paraId="526EA344" w14:textId="77777777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F.1 Все файлы сохранены в требуемом формате согласно заданию </w:t>
      </w:r>
    </w:p>
    <w:p w14:paraId="4670BC7F" w14:textId="797A3806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F.2 Профиль ICC в изображениях, PDF или макетном файле соответствует указаниям в задании</w:t>
      </w:r>
    </w:p>
    <w:p w14:paraId="3AE9DEF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F.3 Сохранение в указанном формате PDF согласно заданию </w:t>
      </w:r>
    </w:p>
    <w:p w14:paraId="0381A2A1" w14:textId="391ADD3B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F.4 Папка готовой работы сохранена согласно заданию</w:t>
      </w:r>
    </w:p>
    <w:p w14:paraId="3D95D593" w14:textId="77777777" w:rsidR="00C51F88" w:rsidRP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G —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Soft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skills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3528E1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G.1 Соблюдение техники безопасности </w:t>
      </w:r>
    </w:p>
    <w:p w14:paraId="2FA83BB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G.2 Бережливое производство </w:t>
      </w:r>
    </w:p>
    <w:p w14:paraId="7B0ABBC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G.3 Организация рабочего места </w:t>
      </w:r>
    </w:p>
    <w:p w14:paraId="220F5B50" w14:textId="65D23035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G.4 Качество профессиональной коммуникации</w:t>
      </w:r>
    </w:p>
    <w:p w14:paraId="56E639A0" w14:textId="77777777" w:rsidR="00823168" w:rsidRDefault="00823168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060ED958" w14:textId="7720D08E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091496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14:paraId="02B4BBF8" w14:textId="0EA91E6C" w:rsidR="00DE39D8" w:rsidRPr="00A57976" w:rsidRDefault="0082316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</w:t>
      </w:r>
      <w:r w:rsidR="00DE39D8" w:rsidRPr="00A57976">
        <w:rPr>
          <w:rFonts w:ascii="Times New Roman" w:hAnsi="Times New Roman" w:cs="Times New Roman"/>
          <w:sz w:val="28"/>
          <w:szCs w:val="28"/>
        </w:rPr>
        <w:t xml:space="preserve"> не оценивает участника из своей организации.</w:t>
      </w:r>
    </w:p>
    <w:p w14:paraId="77E0F93E" w14:textId="4FB2BBEC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091496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091496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14:paraId="3E4EC48F" w14:textId="368D9D1D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2095FDCF" w14:textId="3F40CC7D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3F1AFE7" w14:textId="77777777" w:rsidR="00FB701C" w:rsidRPr="00A57976" w:rsidRDefault="00FB701C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36AECA" w14:textId="65C5B210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091496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14:paraId="1C62583E" w14:textId="399CD728" w:rsidR="00B70124" w:rsidRPr="00B70124" w:rsidRDefault="00B70124" w:rsidP="00B7012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24">
        <w:rPr>
          <w:rFonts w:ascii="Times New Roman" w:eastAsia="Calibri" w:hAnsi="Times New Roman" w:cs="Times New Roman"/>
          <w:sz w:val="28"/>
          <w:szCs w:val="28"/>
        </w:rPr>
        <w:t>Конкурсное задание содержит модули:</w:t>
      </w:r>
    </w:p>
    <w:p w14:paraId="383CE913" w14:textId="157E4F00" w:rsidR="005331B1" w:rsidRPr="005331B1" w:rsidRDefault="005331B1" w:rsidP="005331B1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 xml:space="preserve">Логотип и дизайн </w:t>
      </w:r>
      <w:r w:rsidR="0071306A">
        <w:rPr>
          <w:rFonts w:ascii="Times New Roman" w:hAnsi="Times New Roman"/>
          <w:sz w:val="28"/>
          <w:szCs w:val="28"/>
        </w:rPr>
        <w:t>упаковки</w:t>
      </w:r>
      <w:bookmarkStart w:id="22" w:name="_GoBack"/>
      <w:bookmarkEnd w:id="22"/>
    </w:p>
    <w:p w14:paraId="4D7680D8" w14:textId="77777777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091496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14:paraId="6ECDFD28" w14:textId="77777777" w:rsidR="00B70124" w:rsidRDefault="00DE39D8" w:rsidP="00B70124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14:paraId="392D8220" w14:textId="77777777" w:rsidR="00B70124" w:rsidRDefault="00B70124" w:rsidP="00B70124">
      <w:pPr>
        <w:pStyle w:val="afe"/>
        <w:ind w:firstLine="709"/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Типовые модули могут включать: </w:t>
      </w:r>
    </w:p>
    <w:p w14:paraId="26F96BFB" w14:textId="7D500D8C" w:rsidR="00B70124" w:rsidRP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Захват, оцифровку и оптимизацию изображений с указанием нужных значений, усовершенствование с применением всех необходимых для настройки и обработки инструментов; </w:t>
      </w:r>
    </w:p>
    <w:p w14:paraId="73DDC177" w14:textId="5C8C479D" w:rsid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Рисовку и перерисовку элементов информационного дизайна, таких как диаграммы, графики, карты; </w:t>
      </w:r>
    </w:p>
    <w:p w14:paraId="6673D62F" w14:textId="70265B4B" w:rsidR="00B70124" w:rsidRPr="00B70124" w:rsidRDefault="00B70124" w:rsidP="00B70124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Дизайн большинства видов печатных изделий - эмблемы и логотипы, элементы корпоративного имиджа (фирменные бланки, визитные карточки и т.д.), постеры, реклама, папки, указатели</w:t>
      </w:r>
    </w:p>
    <w:p w14:paraId="089D4C73" w14:textId="7E96C086" w:rsidR="00DE39D8" w:rsidRPr="00967D28" w:rsidRDefault="00B70124" w:rsidP="00967D28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Графический дизайн</w:t>
      </w: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трехмерном формате (упаковки, пакеты для продуктов и т.д.). 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4" w:name="_Toc40914970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4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0914971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5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599A9CF3" w:rsidR="00DE39D8" w:rsidRPr="005331B1" w:rsidRDefault="00DE39D8" w:rsidP="005331B1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10EC0783" w:rsidR="00DE39D8" w:rsidRPr="009955F8" w:rsidRDefault="00967D2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0914973"/>
      <w:r w:rsidRPr="009955F8">
        <w:rPr>
          <w:rFonts w:ascii="Times New Roman" w:hAnsi="Times New Roman"/>
          <w:caps w:val="0"/>
          <w:sz w:val="34"/>
          <w:szCs w:val="34"/>
        </w:rPr>
        <w:t>7. ТРЕБОВАНИЯ ОХРАНЫ ТРУДА И ТЕХНИКИ БЕЗОПАСНОСТИ</w:t>
      </w:r>
      <w:bookmarkEnd w:id="26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0914974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7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0914975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8"/>
    </w:p>
    <w:p w14:paraId="2B7DEFFA" w14:textId="2CAFC852" w:rsidR="00DE39D8" w:rsidRPr="0064491A" w:rsidRDefault="00967D2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Специфичные требования отсутствуют.</w:t>
      </w:r>
    </w:p>
    <w:p w14:paraId="196C11FB" w14:textId="1F7BDDE6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9" w:name="_Toc40914976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29"/>
    </w:p>
    <w:p w14:paraId="42D0C6AF" w14:textId="32393771" w:rsidR="00967D28" w:rsidRPr="00967D28" w:rsidRDefault="005331B1" w:rsidP="005331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53113" w:rsidRPr="0029547E">
        <w:rPr>
          <w:rFonts w:ascii="Times New Roman" w:hAnsi="Times New Roman" w:cs="Times New Roman"/>
          <w:sz w:val="28"/>
          <w:szCs w:val="28"/>
        </w:rPr>
        <w:t>борудование и расходные материалы, которые необходимы для выполнения Конкурсного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участники чемпионата предоставляют самостоятельно</w:t>
      </w:r>
      <w:r w:rsidR="00953113" w:rsidRPr="0029547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40F16D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0914978"/>
      <w:r w:rsidRPr="0029547E">
        <w:rPr>
          <w:rFonts w:ascii="Times New Roman" w:hAnsi="Times New Roman"/>
          <w:szCs w:val="28"/>
        </w:rPr>
        <w:lastRenderedPageBreak/>
        <w:t>8.2. МАТЕРИАЛЫ, ОБОРУДОВАНИЕ И ИНСТРУМЕНТЫ В ИНСТРУМЕНТАЛЬНОМ ЯЩИКЕ (ТУЛБОКС, TOOLBOX)</w:t>
      </w:r>
      <w:bookmarkEnd w:id="30"/>
    </w:p>
    <w:p w14:paraId="3DB52C9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bookmarkStart w:id="31" w:name="_Toc40914979"/>
      <w:r w:rsidRPr="00A1005E">
        <w:rPr>
          <w:rFonts w:ascii="Times New Roman" w:hAnsi="Times New Roman"/>
          <w:sz w:val="28"/>
          <w:szCs w:val="28"/>
        </w:rPr>
        <w:t>Стол</w:t>
      </w:r>
    </w:p>
    <w:p w14:paraId="6A7D997D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14:paraId="6F76466B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14:paraId="27787A4C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14:paraId="53F8802A" w14:textId="77777777" w:rsidR="005331B1" w:rsidRPr="00F611BF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14:paraId="7F599AD4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14:paraId="2B95B379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>
        <w:rPr>
          <w:rFonts w:ascii="Times New Roman" w:hAnsi="Times New Roman"/>
          <w:sz w:val="28"/>
          <w:szCs w:val="28"/>
        </w:rPr>
        <w:t xml:space="preserve"> (разной плотности)</w:t>
      </w:r>
    </w:p>
    <w:p w14:paraId="2912F78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57AFF12E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13C44F73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6D28AB2B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4C3B79E5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20C027FA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14:paraId="328B5D20" w14:textId="77777777" w:rsidR="005331B1" w:rsidRDefault="005331B1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7D95FB5" w14:textId="40F9FDF5" w:rsidR="00DE39D8" w:rsidRPr="0029547E" w:rsidRDefault="0029547E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1"/>
    </w:p>
    <w:p w14:paraId="1913426E" w14:textId="77777777" w:rsidR="00967D28" w:rsidRPr="00967D28" w:rsidRDefault="00967D28" w:rsidP="00967D28">
      <w:pPr>
        <w:pStyle w:val="-2"/>
        <w:numPr>
          <w:ilvl w:val="0"/>
          <w:numId w:val="29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2" w:name="_Toc40914801"/>
      <w:bookmarkStart w:id="33" w:name="_Toc40914980"/>
      <w:bookmarkStart w:id="34" w:name="_Toc40909229"/>
      <w:r w:rsidRPr="00967D28">
        <w:rPr>
          <w:rFonts w:ascii="Times New Roman" w:eastAsiaTheme="minorHAnsi" w:hAnsi="Times New Roman"/>
          <w:b w:val="0"/>
          <w:szCs w:val="28"/>
        </w:rPr>
        <w:t>Дополнительные ОЗУ;</w:t>
      </w:r>
      <w:bookmarkEnd w:id="32"/>
      <w:bookmarkEnd w:id="33"/>
    </w:p>
    <w:p w14:paraId="12E82DC9" w14:textId="2A6816E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5" w:name="_Toc40914802"/>
      <w:bookmarkStart w:id="36" w:name="_Toc40914981"/>
      <w:r w:rsidRPr="00967D28">
        <w:rPr>
          <w:rFonts w:ascii="Times New Roman" w:eastAsiaTheme="minorHAnsi" w:hAnsi="Times New Roman"/>
          <w:b w:val="0"/>
          <w:szCs w:val="28"/>
        </w:rPr>
        <w:t>Дополнительные жесткие диски;</w:t>
      </w:r>
      <w:bookmarkEnd w:id="35"/>
      <w:bookmarkEnd w:id="36"/>
    </w:p>
    <w:p w14:paraId="703137DB" w14:textId="5C8FA8D9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7" w:name="_Toc40914803"/>
      <w:bookmarkStart w:id="38" w:name="_Toc40914982"/>
      <w:r w:rsidRPr="00967D28">
        <w:rPr>
          <w:rFonts w:ascii="Times New Roman" w:eastAsiaTheme="minorHAnsi" w:hAnsi="Times New Roman"/>
          <w:b w:val="0"/>
          <w:szCs w:val="28"/>
        </w:rPr>
        <w:t>Книги, содержащие справочную информацию по диза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>ну;</w:t>
      </w:r>
      <w:bookmarkEnd w:id="37"/>
      <w:bookmarkEnd w:id="38"/>
    </w:p>
    <w:p w14:paraId="2B38C379" w14:textId="21FBB00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9" w:name="_Toc40914804"/>
      <w:bookmarkStart w:id="40" w:name="_Toc40914983"/>
      <w:r w:rsidRPr="00967D28">
        <w:rPr>
          <w:rFonts w:ascii="Times New Roman" w:eastAsiaTheme="minorHAnsi" w:hAnsi="Times New Roman"/>
          <w:b w:val="0"/>
          <w:szCs w:val="28"/>
        </w:rPr>
        <w:t xml:space="preserve">Изображения и графические элементы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Clipart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>;</w:t>
      </w:r>
      <w:bookmarkEnd w:id="39"/>
      <w:bookmarkEnd w:id="40"/>
    </w:p>
    <w:p w14:paraId="3BAFB6A0" w14:textId="4F9D2834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41" w:name="_Toc40914805"/>
      <w:bookmarkStart w:id="42" w:name="_Toc40914984"/>
      <w:r w:rsidRPr="00967D28">
        <w:rPr>
          <w:rFonts w:ascii="Times New Roman" w:eastAsiaTheme="minorHAnsi" w:hAnsi="Times New Roman"/>
          <w:b w:val="0"/>
          <w:szCs w:val="28"/>
        </w:rPr>
        <w:t>Клей;</w:t>
      </w:r>
      <w:bookmarkEnd w:id="41"/>
      <w:bookmarkEnd w:id="42"/>
    </w:p>
    <w:p w14:paraId="5EFDDE68" w14:textId="529EC2F2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43" w:name="_Toc40914806"/>
      <w:bookmarkStart w:id="44" w:name="_Toc40914985"/>
      <w:r w:rsidRPr="00967D28">
        <w:rPr>
          <w:rFonts w:ascii="Times New Roman" w:eastAsiaTheme="minorHAnsi" w:hAnsi="Times New Roman"/>
          <w:b w:val="0"/>
          <w:szCs w:val="28"/>
        </w:rPr>
        <w:t>Электронные устро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 xml:space="preserve">ства (мобильные телефоны,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iPod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 xml:space="preserve"> и т.д.);</w:t>
      </w:r>
      <w:bookmarkEnd w:id="43"/>
      <w:bookmarkEnd w:id="44"/>
    </w:p>
    <w:p w14:paraId="19D345E8" w14:textId="02002CAB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hAnsi="Times New Roman"/>
          <w:szCs w:val="28"/>
        </w:rPr>
      </w:pPr>
      <w:bookmarkStart w:id="45" w:name="_Toc40914807"/>
      <w:bookmarkStart w:id="46" w:name="_Toc40914986"/>
      <w:r w:rsidRPr="00967D28">
        <w:rPr>
          <w:rFonts w:ascii="Times New Roman" w:eastAsiaTheme="minorHAnsi" w:hAnsi="Times New Roman"/>
          <w:b w:val="0"/>
          <w:szCs w:val="28"/>
        </w:rPr>
        <w:t>Конкурсантам не предоставляется доступ к Интернету.</w:t>
      </w:r>
      <w:bookmarkEnd w:id="45"/>
      <w:bookmarkEnd w:id="46"/>
    </w:p>
    <w:p w14:paraId="371143E1" w14:textId="3412DFE9" w:rsidR="00967D28" w:rsidRPr="00967D28" w:rsidRDefault="005331B1" w:rsidP="00967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от ОУ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запретить использование любых предметов, которые будут сочтены не относящимися к графическому диза</w:t>
      </w:r>
      <w:r w:rsid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или же потенциально предоставляющими участнику несправедливое преимущество, вплоть до дисквалификации участника. </w:t>
      </w:r>
      <w:bookmarkEnd w:id="34"/>
    </w:p>
    <w:sectPr w:rsidR="00967D28" w:rsidRPr="00967D28" w:rsidSect="00274DD4">
      <w:headerReference w:type="default" r:id="rId9"/>
      <w:footerReference w:type="default" r:id="rId10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2049D" w14:textId="77777777" w:rsidR="005B7900" w:rsidRDefault="005B7900" w:rsidP="00970F49">
      <w:pPr>
        <w:spacing w:after="0" w:line="240" w:lineRule="auto"/>
      </w:pPr>
      <w:r>
        <w:separator/>
      </w:r>
    </w:p>
  </w:endnote>
  <w:endnote w:type="continuationSeparator" w:id="0">
    <w:p w14:paraId="3A9043C2" w14:textId="77777777" w:rsidR="005B7900" w:rsidRDefault="005B790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Courier New"/>
    <w:charset w:val="00"/>
    <w:family w:val="auto"/>
    <w:pitch w:val="variable"/>
    <w:sig w:usb0="E00002FF" w:usb1="5000205A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064219"/>
      <w:docPartObj>
        <w:docPartGallery w:val="Page Numbers (Bottom of Page)"/>
        <w:docPartUnique/>
      </w:docPartObj>
    </w:sdtPr>
    <w:sdtEndPr/>
    <w:sdtContent>
      <w:p w14:paraId="57EDB991" w14:textId="11E8DD3A" w:rsidR="00FB701C" w:rsidRDefault="00FB70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06A">
          <w:rPr>
            <w:noProof/>
          </w:rPr>
          <w:t>10</w:t>
        </w:r>
        <w:r>
          <w:fldChar w:fldCharType="end"/>
        </w:r>
      </w:p>
    </w:sdtContent>
  </w:sdt>
  <w:p w14:paraId="55F4C3BF" w14:textId="77777777" w:rsidR="00FB701C" w:rsidRDefault="00FB70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A1E6C" w14:textId="77777777" w:rsidR="005B7900" w:rsidRDefault="005B7900" w:rsidP="00970F49">
      <w:pPr>
        <w:spacing w:after="0" w:line="240" w:lineRule="auto"/>
      </w:pPr>
      <w:r>
        <w:separator/>
      </w:r>
    </w:p>
  </w:footnote>
  <w:footnote w:type="continuationSeparator" w:id="0">
    <w:p w14:paraId="3AE3CE63" w14:textId="77777777" w:rsidR="005B7900" w:rsidRDefault="005B7900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0655DA7E" w:rsidR="00FB701C" w:rsidRPr="005331B1" w:rsidRDefault="00FB701C" w:rsidP="00274DD4">
    <w:pPr>
      <w:pStyle w:val="a5"/>
      <w:tabs>
        <w:tab w:val="clear" w:pos="9355"/>
        <w:tab w:val="right" w:pos="10631"/>
      </w:tabs>
      <w:ind w:left="-1276"/>
    </w:pPr>
    <w:r w:rsidRPr="005331B1">
      <w:t xml:space="preserve"> </w:t>
    </w:r>
  </w:p>
  <w:p w14:paraId="2F12DABE" w14:textId="77777777" w:rsidR="005331B1" w:rsidRDefault="005331B1" w:rsidP="005331B1">
    <w:pPr>
      <w:jc w:val="center"/>
      <w:rPr>
        <w:rFonts w:ascii="Times New Roman" w:hAnsi="Times New Roman" w:cs="Times New Roman"/>
        <w:noProof/>
      </w:rPr>
    </w:pPr>
  </w:p>
  <w:p w14:paraId="0FAFEA16" w14:textId="0BC61C6A" w:rsidR="005331B1" w:rsidRPr="00ED2727" w:rsidRDefault="005331B1" w:rsidP="005331B1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15A955C7" wp14:editId="1C4C7BD3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</w:rPr>
      <w:t>I</w:t>
    </w:r>
    <w:r w:rsidR="0071306A">
      <w:rPr>
        <w:rFonts w:ascii="Times New Roman" w:hAnsi="Times New Roman" w:cs="Times New Roman"/>
        <w:noProof/>
        <w:lang w:val="en-US"/>
      </w:rPr>
      <w:t>I</w:t>
    </w:r>
    <w:r>
      <w:rPr>
        <w:rFonts w:ascii="Times New Roman" w:hAnsi="Times New Roman" w:cs="Times New Roman"/>
        <w:noProof/>
      </w:rPr>
      <w:t xml:space="preserve"> Р</w:t>
    </w:r>
    <w:r w:rsidR="003464B5">
      <w:rPr>
        <w:rFonts w:ascii="Times New Roman" w:hAnsi="Times New Roman" w:cs="Times New Roman"/>
        <w:noProof/>
      </w:rPr>
      <w:t>еспубликанский</w:t>
    </w:r>
    <w:r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>
      <w:rPr>
        <w:rFonts w:ascii="Times New Roman" w:hAnsi="Times New Roman" w:cs="Times New Roman"/>
        <w:noProof/>
      </w:rPr>
      <w:t xml:space="preserve"> </w:t>
    </w:r>
  </w:p>
  <w:p w14:paraId="6AB3FACC" w14:textId="77777777" w:rsidR="005331B1" w:rsidRPr="00414397" w:rsidRDefault="005331B1" w:rsidP="005331B1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3720E6" wp14:editId="06F5E9D4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054DD92B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14:paraId="5D7F5AF9" w14:textId="77777777" w:rsidR="00FB701C" w:rsidRPr="005331B1" w:rsidRDefault="00FB701C" w:rsidP="00832EBB">
    <w:pPr>
      <w:pStyle w:val="a5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871FB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2312C1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74628"/>
    <w:multiLevelType w:val="multilevel"/>
    <w:tmpl w:val="AE7E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7C20DE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43F4DC3"/>
    <w:multiLevelType w:val="hybridMultilevel"/>
    <w:tmpl w:val="02B8A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AD362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9904DF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150D2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A404A"/>
    <w:multiLevelType w:val="multilevel"/>
    <w:tmpl w:val="01DC92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AE75F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F091B"/>
    <w:multiLevelType w:val="hybridMultilevel"/>
    <w:tmpl w:val="E1B0C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731D8A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6205F7"/>
    <w:multiLevelType w:val="hybridMultilevel"/>
    <w:tmpl w:val="1EAE5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351C4D"/>
    <w:multiLevelType w:val="multilevel"/>
    <w:tmpl w:val="B62E8C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4A2342"/>
    <w:multiLevelType w:val="hybridMultilevel"/>
    <w:tmpl w:val="9B6C19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544262"/>
    <w:multiLevelType w:val="hybridMultilevel"/>
    <w:tmpl w:val="E3CA38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C059D2"/>
    <w:multiLevelType w:val="hybridMultilevel"/>
    <w:tmpl w:val="4DCCE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65077ED9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262E2D"/>
    <w:multiLevelType w:val="multilevel"/>
    <w:tmpl w:val="20F6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AB519F"/>
    <w:multiLevelType w:val="multilevel"/>
    <w:tmpl w:val="FEEE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6"/>
  </w:num>
  <w:num w:numId="9">
    <w:abstractNumId w:val="29"/>
  </w:num>
  <w:num w:numId="10">
    <w:abstractNumId w:val="9"/>
  </w:num>
  <w:num w:numId="11">
    <w:abstractNumId w:val="0"/>
  </w:num>
  <w:num w:numId="12">
    <w:abstractNumId w:val="5"/>
  </w:num>
  <w:num w:numId="13">
    <w:abstractNumId w:val="11"/>
  </w:num>
  <w:num w:numId="14">
    <w:abstractNumId w:val="25"/>
  </w:num>
  <w:num w:numId="15">
    <w:abstractNumId w:val="31"/>
  </w:num>
  <w:num w:numId="16">
    <w:abstractNumId w:val="26"/>
  </w:num>
  <w:num w:numId="17">
    <w:abstractNumId w:val="22"/>
  </w:num>
  <w:num w:numId="18">
    <w:abstractNumId w:val="24"/>
  </w:num>
  <w:num w:numId="19">
    <w:abstractNumId w:val="7"/>
  </w:num>
  <w:num w:numId="20">
    <w:abstractNumId w:val="17"/>
  </w:num>
  <w:num w:numId="21">
    <w:abstractNumId w:val="19"/>
  </w:num>
  <w:num w:numId="22">
    <w:abstractNumId w:val="18"/>
  </w:num>
  <w:num w:numId="23">
    <w:abstractNumId w:val="16"/>
  </w:num>
  <w:num w:numId="24">
    <w:abstractNumId w:val="2"/>
  </w:num>
  <w:num w:numId="25">
    <w:abstractNumId w:val="21"/>
  </w:num>
  <w:num w:numId="26">
    <w:abstractNumId w:val="32"/>
  </w:num>
  <w:num w:numId="27">
    <w:abstractNumId w:val="14"/>
  </w:num>
  <w:num w:numId="28">
    <w:abstractNumId w:val="23"/>
  </w:num>
  <w:num w:numId="29">
    <w:abstractNumId w:val="27"/>
  </w:num>
  <w:num w:numId="30">
    <w:abstractNumId w:val="30"/>
  </w:num>
  <w:num w:numId="31">
    <w:abstractNumId w:val="15"/>
  </w:num>
  <w:num w:numId="32">
    <w:abstractNumId w:val="12"/>
  </w:num>
  <w:num w:numId="33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315D7"/>
    <w:rsid w:val="00056CDE"/>
    <w:rsid w:val="000A1F96"/>
    <w:rsid w:val="000B3397"/>
    <w:rsid w:val="000D74AA"/>
    <w:rsid w:val="001024BE"/>
    <w:rsid w:val="00127743"/>
    <w:rsid w:val="001563AF"/>
    <w:rsid w:val="0017612A"/>
    <w:rsid w:val="001B1B02"/>
    <w:rsid w:val="001C5825"/>
    <w:rsid w:val="00220E70"/>
    <w:rsid w:val="00274DD4"/>
    <w:rsid w:val="0029547E"/>
    <w:rsid w:val="002B1426"/>
    <w:rsid w:val="002F2906"/>
    <w:rsid w:val="00333911"/>
    <w:rsid w:val="00334165"/>
    <w:rsid w:val="003464B5"/>
    <w:rsid w:val="003934F8"/>
    <w:rsid w:val="00397A1B"/>
    <w:rsid w:val="003A0FA6"/>
    <w:rsid w:val="003A21C8"/>
    <w:rsid w:val="003C3FE0"/>
    <w:rsid w:val="003D1E51"/>
    <w:rsid w:val="00421E51"/>
    <w:rsid w:val="004254FE"/>
    <w:rsid w:val="0044354A"/>
    <w:rsid w:val="004729F6"/>
    <w:rsid w:val="004917C4"/>
    <w:rsid w:val="004A07A5"/>
    <w:rsid w:val="004A1165"/>
    <w:rsid w:val="004B5338"/>
    <w:rsid w:val="004B692B"/>
    <w:rsid w:val="004D096E"/>
    <w:rsid w:val="004E7905"/>
    <w:rsid w:val="00510059"/>
    <w:rsid w:val="005331B1"/>
    <w:rsid w:val="005545CB"/>
    <w:rsid w:val="00554CBB"/>
    <w:rsid w:val="005560AC"/>
    <w:rsid w:val="0056194A"/>
    <w:rsid w:val="005868A8"/>
    <w:rsid w:val="005B0DEC"/>
    <w:rsid w:val="005B7900"/>
    <w:rsid w:val="005C6A23"/>
    <w:rsid w:val="005E30DC"/>
    <w:rsid w:val="005F3DF2"/>
    <w:rsid w:val="0060501D"/>
    <w:rsid w:val="0062789A"/>
    <w:rsid w:val="0063396F"/>
    <w:rsid w:val="0064491A"/>
    <w:rsid w:val="00653B50"/>
    <w:rsid w:val="006873B8"/>
    <w:rsid w:val="006B0FEA"/>
    <w:rsid w:val="006C3DF4"/>
    <w:rsid w:val="006C428B"/>
    <w:rsid w:val="006C55AB"/>
    <w:rsid w:val="006C6D6D"/>
    <w:rsid w:val="006C7A3B"/>
    <w:rsid w:val="00704FE0"/>
    <w:rsid w:val="0071306A"/>
    <w:rsid w:val="00727F97"/>
    <w:rsid w:val="0074372D"/>
    <w:rsid w:val="007735DC"/>
    <w:rsid w:val="007758FC"/>
    <w:rsid w:val="007A6888"/>
    <w:rsid w:val="007B0DCC"/>
    <w:rsid w:val="007B2222"/>
    <w:rsid w:val="007C0432"/>
    <w:rsid w:val="007D3601"/>
    <w:rsid w:val="007F1D01"/>
    <w:rsid w:val="00823168"/>
    <w:rsid w:val="008261AD"/>
    <w:rsid w:val="00832EBB"/>
    <w:rsid w:val="00834734"/>
    <w:rsid w:val="00835BF6"/>
    <w:rsid w:val="00875035"/>
    <w:rsid w:val="00881DD2"/>
    <w:rsid w:val="00882B54"/>
    <w:rsid w:val="0089321D"/>
    <w:rsid w:val="008A5D4E"/>
    <w:rsid w:val="008B560B"/>
    <w:rsid w:val="008D6DCF"/>
    <w:rsid w:val="008F1B7B"/>
    <w:rsid w:val="009018F0"/>
    <w:rsid w:val="00953113"/>
    <w:rsid w:val="00953F96"/>
    <w:rsid w:val="00967D28"/>
    <w:rsid w:val="00970F49"/>
    <w:rsid w:val="009931F0"/>
    <w:rsid w:val="009955F8"/>
    <w:rsid w:val="009D6C53"/>
    <w:rsid w:val="009F50EF"/>
    <w:rsid w:val="009F57C0"/>
    <w:rsid w:val="00A065FE"/>
    <w:rsid w:val="00A27EE4"/>
    <w:rsid w:val="00A57976"/>
    <w:rsid w:val="00A87627"/>
    <w:rsid w:val="00A91D4B"/>
    <w:rsid w:val="00AA2B8A"/>
    <w:rsid w:val="00AE6AB7"/>
    <w:rsid w:val="00AE7A32"/>
    <w:rsid w:val="00AF3105"/>
    <w:rsid w:val="00B162B5"/>
    <w:rsid w:val="00B236AD"/>
    <w:rsid w:val="00B40FFB"/>
    <w:rsid w:val="00B4196F"/>
    <w:rsid w:val="00B45392"/>
    <w:rsid w:val="00B45AA4"/>
    <w:rsid w:val="00B55B4B"/>
    <w:rsid w:val="00B70124"/>
    <w:rsid w:val="00BA2CF0"/>
    <w:rsid w:val="00BC3813"/>
    <w:rsid w:val="00BC7808"/>
    <w:rsid w:val="00C06EBC"/>
    <w:rsid w:val="00C117A7"/>
    <w:rsid w:val="00C21993"/>
    <w:rsid w:val="00C51F88"/>
    <w:rsid w:val="00C555A9"/>
    <w:rsid w:val="00C95538"/>
    <w:rsid w:val="00CA6CCD"/>
    <w:rsid w:val="00CB5E39"/>
    <w:rsid w:val="00CC50B7"/>
    <w:rsid w:val="00D12ABD"/>
    <w:rsid w:val="00D16F4B"/>
    <w:rsid w:val="00D16FBB"/>
    <w:rsid w:val="00D2075B"/>
    <w:rsid w:val="00D37CEC"/>
    <w:rsid w:val="00D41269"/>
    <w:rsid w:val="00D45007"/>
    <w:rsid w:val="00D733B7"/>
    <w:rsid w:val="00DE39D8"/>
    <w:rsid w:val="00DE5614"/>
    <w:rsid w:val="00E7207C"/>
    <w:rsid w:val="00E857D6"/>
    <w:rsid w:val="00EA0163"/>
    <w:rsid w:val="00EA0C3A"/>
    <w:rsid w:val="00EB2779"/>
    <w:rsid w:val="00ED18F9"/>
    <w:rsid w:val="00ED53C9"/>
    <w:rsid w:val="00F1662D"/>
    <w:rsid w:val="00F6025D"/>
    <w:rsid w:val="00F672B2"/>
    <w:rsid w:val="00F83D10"/>
    <w:rsid w:val="00F96457"/>
    <w:rsid w:val="00FB1F17"/>
    <w:rsid w:val="00FB701C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8">
    <w:name w:val="Normal (Web)"/>
    <w:basedOn w:val="a1"/>
    <w:uiPriority w:val="99"/>
    <w:unhideWhenUsed/>
    <w:rsid w:val="001C5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6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5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4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3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9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1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3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0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95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9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3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2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7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2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0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6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2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0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1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8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4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4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86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5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9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7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5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3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6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7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2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6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2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8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8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1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1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6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1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1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8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7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5B8A0-8686-46C8-8B67-B970581C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Татьяна</cp:lastModifiedBy>
  <cp:revision>6</cp:revision>
  <cp:lastPrinted>2020-05-20T22:00:00Z</cp:lastPrinted>
  <dcterms:created xsi:type="dcterms:W3CDTF">2020-10-14T02:37:00Z</dcterms:created>
  <dcterms:modified xsi:type="dcterms:W3CDTF">2021-10-11T10:18:00Z</dcterms:modified>
</cp:coreProperties>
</file>