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1A0F26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476F52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713536" behindDoc="1" locked="0" layoutInCell="1" allowOverlap="1" wp14:anchorId="42D14C98" wp14:editId="72743C9B">
                <wp:simplePos x="0" y="0"/>
                <wp:positionH relativeFrom="column">
                  <wp:posOffset>994471</wp:posOffset>
                </wp:positionH>
                <wp:positionV relativeFrom="paragraph">
                  <wp:posOffset>-158230</wp:posOffset>
                </wp:positionV>
                <wp:extent cx="1630497" cy="1630497"/>
                <wp:effectExtent l="0" t="0" r="0" b="0"/>
                <wp:wrapTight wrapText="bothSides">
                  <wp:wrapPolygon edited="0">
                    <wp:start x="0" y="0"/>
                    <wp:lineTo x="0" y="21238"/>
                    <wp:lineTo x="21238" y="21238"/>
                    <wp:lineTo x="21238" y="0"/>
                    <wp:lineTo x="0" y="0"/>
                  </wp:wrapPolygon>
                </wp:wrapTight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7505" cy="1627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76F52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712512" behindDoc="1" locked="0" layoutInCell="1" allowOverlap="1" wp14:anchorId="7045FAE5" wp14:editId="47B7154F">
                <wp:simplePos x="0" y="0"/>
                <wp:positionH relativeFrom="column">
                  <wp:posOffset>-426705</wp:posOffset>
                </wp:positionH>
                <wp:positionV relativeFrom="paragraph">
                  <wp:posOffset>-158230</wp:posOffset>
                </wp:positionV>
                <wp:extent cx="1432193" cy="1498294"/>
                <wp:effectExtent l="0" t="0" r="0" b="0"/>
                <wp:wrapTight wrapText="bothSides">
                  <wp:wrapPolygon edited="0">
                    <wp:start x="9191" y="827"/>
                    <wp:lineTo x="8330" y="3031"/>
                    <wp:lineTo x="8617" y="4684"/>
                    <wp:lineTo x="9479" y="5786"/>
                    <wp:lineTo x="1149" y="6612"/>
                    <wp:lineTo x="0" y="7163"/>
                    <wp:lineTo x="0" y="11020"/>
                    <wp:lineTo x="5745" y="14602"/>
                    <wp:lineTo x="6894" y="14602"/>
                    <wp:lineTo x="6606" y="18184"/>
                    <wp:lineTo x="8043" y="18184"/>
                    <wp:lineTo x="16085" y="17633"/>
                    <wp:lineTo x="20968" y="16531"/>
                    <wp:lineTo x="21255" y="14327"/>
                    <wp:lineTo x="7468" y="10194"/>
                    <wp:lineTo x="11202" y="10194"/>
                    <wp:lineTo x="14074" y="8265"/>
                    <wp:lineTo x="13787" y="4133"/>
                    <wp:lineTo x="12351" y="1653"/>
                    <wp:lineTo x="10915" y="827"/>
                    <wp:lineTo x="9191" y="827"/>
                  </wp:wrapPolygon>
                </wp:wrapTight>
                <wp:docPr id="30" name="Рисунок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0" cy="1493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1A0F26" w:rsidRPr="001A0F26" w:rsidRDefault="001A0F26" w:rsidP="001A0F2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1A0F26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I </w:t>
          </w:r>
          <w:r w:rsidR="00157ED4">
            <w:rPr>
              <w:rFonts w:ascii="Times New Roman" w:eastAsia="Arial Unicode MS" w:hAnsi="Times New Roman" w:cs="Times New Roman"/>
              <w:sz w:val="56"/>
              <w:szCs w:val="56"/>
            </w:rPr>
            <w:t>Республиканский</w:t>
          </w:r>
          <w:r w:rsidRPr="001A0F26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детский чемпионат «</w:t>
          </w:r>
          <w:proofErr w:type="spellStart"/>
          <w:r w:rsidRPr="001A0F26">
            <w:rPr>
              <w:rFonts w:ascii="Times New Roman" w:eastAsia="Arial Unicode MS" w:hAnsi="Times New Roman" w:cs="Times New Roman"/>
              <w:sz w:val="56"/>
              <w:szCs w:val="56"/>
            </w:rPr>
            <w:t>KidSkills</w:t>
          </w:r>
          <w:proofErr w:type="spellEnd"/>
          <w:r w:rsidRPr="001A0F26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» </w:t>
          </w:r>
        </w:p>
        <w:p w:rsidR="001A0F26" w:rsidRPr="001A0F26" w:rsidRDefault="00157ED4" w:rsidP="001A0F2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bookmarkStart w:id="0" w:name="_GoBack"/>
          <w:bookmarkEnd w:id="0"/>
        </w:p>
        <w:p w:rsidR="00832EBB" w:rsidRPr="00F44402" w:rsidRDefault="00F44402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F44402">
            <w:rPr>
              <w:rFonts w:ascii="Times New Roman" w:eastAsia="Arial Unicode MS" w:hAnsi="Times New Roman" w:cs="Times New Roman"/>
              <w:sz w:val="56"/>
              <w:szCs w:val="56"/>
            </w:rPr>
            <w:t>Мобильная робототехника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157ED4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F44402" w:rsidRPr="0029547E" w:rsidRDefault="00274DD4" w:rsidP="00F44402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44402"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="00F44402" w:rsidRPr="0029547E">
        <w:rPr>
          <w:rFonts w:ascii="Times New Roman" w:hAnsi="Times New Roman"/>
          <w:b/>
          <w:sz w:val="28"/>
          <w:szCs w:val="28"/>
          <w:lang w:val="ru-RU"/>
        </w:rPr>
        <w:lastRenderedPageBreak/>
        <w:t>Техническое описание включает в себя следующие разделы:</w:t>
      </w:r>
    </w:p>
    <w:p w:rsidR="00F44402" w:rsidRDefault="00E727CA" w:rsidP="00F44402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F44402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91253368" w:history="1">
        <w:r w:rsidR="00F44402" w:rsidRPr="007B7959">
          <w:rPr>
            <w:rStyle w:val="ae"/>
            <w:rFonts w:ascii="Times New Roman" w:hAnsi="Times New Roman"/>
            <w:noProof/>
          </w:rPr>
          <w:t>1. ВВЕДЕНИЕ</w:t>
        </w:r>
        <w:r w:rsidR="00F4440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69" w:history="1">
        <w:r w:rsidR="00F44402" w:rsidRPr="007B7959">
          <w:rPr>
            <w:rStyle w:val="ae"/>
            <w:noProof/>
          </w:rPr>
          <w:t>1.1. НАЗВАНИЕ И ОПИСАНИЕ ПРОФЕССИОНАЛЬНОЙ КОМПЕТЕНЦИИ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_Toc491253369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4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70" w:history="1">
        <w:r w:rsidR="00F44402" w:rsidRPr="007B7959">
          <w:rPr>
            <w:rStyle w:val="ae"/>
            <w:noProof/>
          </w:rPr>
          <w:t>1.2. ВАЖНОСТЬ И ЗНАЧЕНИЕ НАСТОЯЩЕГО ДОКУМЕНТА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_Toc491253370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6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71" w:history="1">
        <w:r w:rsidR="00F44402" w:rsidRPr="007B7959">
          <w:rPr>
            <w:rStyle w:val="ae"/>
            <w:noProof/>
          </w:rPr>
          <w:t>1.3. АССОЦИИРОВАННЫЕ ДОКУМЕНТЫ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_Toc491253371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6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1253372" w:history="1">
        <w:r w:rsidR="00877015">
          <w:rPr>
            <w:rStyle w:val="ae"/>
            <w:rFonts w:ascii="Times New Roman" w:hAnsi="Times New Roman"/>
            <w:noProof/>
          </w:rPr>
          <w:t>2. С</w:t>
        </w:r>
        <w:r w:rsidR="00877015">
          <w:rPr>
            <w:rStyle w:val="ae"/>
            <w:rFonts w:ascii="Times New Roman" w:hAnsi="Times New Roman"/>
            <w:noProof/>
            <w:lang w:val="ru-RU"/>
          </w:rPr>
          <w:t>ТАНДАРТЫ ПРОФЕСИИ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_Toc491253372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7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73" w:history="1">
        <w:r w:rsidR="00F44402" w:rsidRPr="007B7959">
          <w:rPr>
            <w:rStyle w:val="ae"/>
            <w:noProof/>
          </w:rPr>
          <w:t>2.1. ОБЩИЕ СВЕДЕНИЯ О СПЕЦИФИКАЦИИ СТАНДАРТОВ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_Toc491253373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7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1253374" w:history="1">
        <w:r w:rsidR="00F44402" w:rsidRPr="007B7959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_Toc491253374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15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75" w:history="1">
        <w:r w:rsidR="00F44402" w:rsidRPr="007B7959">
          <w:rPr>
            <w:rStyle w:val="ae"/>
            <w:noProof/>
          </w:rPr>
          <w:t>3.1. ОСНОВНЫЕ ТРЕБОВАНИЯ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_Toc491253375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15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1253376" w:history="1">
        <w:r w:rsidR="00F44402" w:rsidRPr="007B7959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_Toc491253376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16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77" w:history="1">
        <w:r w:rsidR="00F44402" w:rsidRPr="007B7959">
          <w:rPr>
            <w:rStyle w:val="ae"/>
            <w:noProof/>
          </w:rPr>
          <w:t>4.1. ОБЩИЕ УКАЗАНИЯ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_Toc491253377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16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78" w:history="1">
        <w:r w:rsidR="00F44402" w:rsidRPr="007B7959">
          <w:rPr>
            <w:rStyle w:val="ae"/>
            <w:noProof/>
          </w:rPr>
          <w:t>4.2. КРИТЕРИИ ОЦЕНКИ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_Toc491253378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17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79" w:history="1">
        <w:r w:rsidR="00F44402" w:rsidRPr="007B7959">
          <w:rPr>
            <w:rStyle w:val="ae"/>
            <w:noProof/>
          </w:rPr>
          <w:t>4.3. СУБКРИТЕРИИ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_Toc491253379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18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80" w:history="1">
        <w:r w:rsidR="00F44402" w:rsidRPr="007B7959">
          <w:rPr>
            <w:rStyle w:val="ae"/>
            <w:noProof/>
          </w:rPr>
          <w:t>4.4. АСПЕКТЫ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_Toc491253380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18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81" w:history="1">
        <w:r w:rsidR="00F44402" w:rsidRPr="007B7959">
          <w:rPr>
            <w:rStyle w:val="ae"/>
            <w:noProof/>
          </w:rPr>
          <w:t>4.5. МНЕНИЕ СУДЕЙ (СУДЕЙСКАЯ ОЦЕНКА)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_Toc491253381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19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82" w:history="1">
        <w:r w:rsidR="00F44402" w:rsidRPr="007B7959">
          <w:rPr>
            <w:rStyle w:val="ae"/>
            <w:noProof/>
          </w:rPr>
          <w:t>4.6. ИЗМЕРИМАЯ ОЦЕНКА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_Toc491253382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20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83" w:history="1">
        <w:r w:rsidR="00F44402" w:rsidRPr="007B7959">
          <w:rPr>
            <w:rStyle w:val="ae"/>
            <w:noProof/>
          </w:rPr>
          <w:t>4.7. ИСПОЛЬЗОВАНИЕ ИЗМЕРИМЫХ И СУДЕЙСКИХ ОЦЕНОК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_Toc491253383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20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84" w:history="1">
        <w:r w:rsidR="00F44402" w:rsidRPr="007B7959">
          <w:rPr>
            <w:rStyle w:val="ae"/>
            <w:noProof/>
          </w:rPr>
          <w:t>4.8. СПЕЦИФИКАЦИЯ ОЦЕНКИ КОМПЕТЕНЦИИ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_Toc491253384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21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85" w:history="1">
        <w:r w:rsidR="00F44402" w:rsidRPr="007B7959">
          <w:rPr>
            <w:rStyle w:val="ae"/>
            <w:noProof/>
          </w:rPr>
          <w:t>4.9. РЕГЛАМЕНТ ОЦЕНКИ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_Toc491253385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22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1253386" w:history="1">
        <w:r w:rsidR="00F44402" w:rsidRPr="007B7959">
          <w:rPr>
            <w:rStyle w:val="ae"/>
            <w:rFonts w:ascii="Times New Roman" w:hAnsi="Times New Roman"/>
            <w:noProof/>
          </w:rPr>
          <w:t>5. КОНКУРСНОЕ ЗАДАНИЕ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_Toc491253386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23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87" w:history="1">
        <w:r w:rsidR="00F44402" w:rsidRPr="007B7959">
          <w:rPr>
            <w:rStyle w:val="ae"/>
            <w:noProof/>
          </w:rPr>
          <w:t>5.1. ОСНОВНЫЕ ТРЕБОВАНИЯ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_Toc491253387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23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88" w:history="1">
        <w:r w:rsidR="00F44402" w:rsidRPr="007B7959">
          <w:rPr>
            <w:rStyle w:val="ae"/>
            <w:noProof/>
          </w:rPr>
          <w:t>5.2. СТРУКТУРА КОНКУРСНОГО ЗАДАНИЯ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_Toc491253388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24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89" w:history="1">
        <w:r w:rsidR="00F44402" w:rsidRPr="007B7959">
          <w:rPr>
            <w:rStyle w:val="ae"/>
            <w:noProof/>
          </w:rPr>
          <w:t>5.3. ТРЕБОВАНИЯ К РАЗРАБОТКЕ КОНКУРСНОГО ЗАДАНИЯ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_Toc491253389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24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90" w:history="1">
        <w:r w:rsidR="00F44402" w:rsidRPr="007B7959">
          <w:rPr>
            <w:rStyle w:val="ae"/>
            <w:noProof/>
          </w:rPr>
          <w:t>5.4. РАЗРАБОТКА КОНКУРСНОГО ЗАДАНИЯ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_Toc491253390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26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91" w:history="1">
        <w:r w:rsidR="00F44402" w:rsidRPr="007B7959">
          <w:rPr>
            <w:rStyle w:val="ae"/>
            <w:noProof/>
          </w:rPr>
          <w:t>5.5 УТВЕРЖДЕНИЕ КОНКУРСНОГО ЗАДАНИЯ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_Toc491253391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29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92" w:history="1">
        <w:r w:rsidR="00F44402" w:rsidRPr="007B7959">
          <w:rPr>
            <w:rStyle w:val="ae"/>
            <w:noProof/>
          </w:rPr>
          <w:t>5.6. СВОЙСТВА МАТЕРИАЛА И ИНСТРУКЦИИ ПРОИЗВОДИТЕЛЯ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_Toc491253392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29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1253393" w:history="1">
        <w:r w:rsidR="00F44402" w:rsidRPr="007B7959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_Toc491253393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29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94" w:history="1">
        <w:r w:rsidR="00F44402" w:rsidRPr="007B7959">
          <w:rPr>
            <w:rStyle w:val="ae"/>
            <w:noProof/>
          </w:rPr>
          <w:t>6.1 ДИСКУССИОННЫЙ ФОРУМ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_Toc491253394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29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95" w:history="1">
        <w:r w:rsidR="00F44402" w:rsidRPr="007B7959">
          <w:rPr>
            <w:rStyle w:val="ae"/>
            <w:noProof/>
          </w:rPr>
          <w:t>6.2. ИНФОРМАЦИЯ ДЛЯ УЧАСТНИКОВ ЧЕМПИОНАТА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_Toc491253395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30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96" w:history="1">
        <w:r w:rsidR="00F44402" w:rsidRPr="007B7959">
          <w:rPr>
            <w:rStyle w:val="ae"/>
            <w:noProof/>
          </w:rPr>
          <w:t>6.3. АРХИВ КОНКУРСНЫХ ЗАДАНИЙ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_Toc491253396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30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97" w:history="1">
        <w:r w:rsidR="00F44402" w:rsidRPr="007B7959">
          <w:rPr>
            <w:rStyle w:val="ae"/>
            <w:noProof/>
          </w:rPr>
          <w:t>6.4. УПРАВЛЕНИЕ КОМПЕТЕНЦИЕЙ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_Toc491253397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30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1253398" w:history="1">
        <w:r w:rsidR="00F44402" w:rsidRPr="007B7959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_Toc491253398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31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399" w:history="1">
        <w:r w:rsidR="00F44402" w:rsidRPr="007B7959">
          <w:rPr>
            <w:rStyle w:val="ae"/>
            <w:noProof/>
          </w:rPr>
          <w:t>7.1 ТРЕБОВАНИЯ ОХРАНЫ ТРУДА И ТЕХНИКИ БЕЗОПАСНОСТИ НА ЧЕМПИОНАТЕ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_Toc491253399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31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400" w:history="1">
        <w:r w:rsidR="00F44402" w:rsidRPr="007B7959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_Toc491253400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31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1253401" w:history="1">
        <w:r w:rsidR="00F44402" w:rsidRPr="007B7959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_Toc491253401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31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402" w:history="1">
        <w:r w:rsidR="00F44402" w:rsidRPr="007B7959">
          <w:rPr>
            <w:rStyle w:val="ae"/>
            <w:noProof/>
          </w:rPr>
          <w:t>8.1. ИНФРАСТРУКТУРНЫЙ ЛИСТ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_Toc491253402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31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403" w:history="1">
        <w:r w:rsidR="00F44402" w:rsidRPr="007B7959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_Toc491253403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32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404" w:history="1">
        <w:r w:rsidR="00F44402" w:rsidRPr="007B7959">
          <w:rPr>
            <w:rStyle w:val="ae"/>
            <w:noProof/>
          </w:rPr>
          <w:t>8.3. МАТЕРИАЛЫ И ОБОРУДОВАНИЕ, ЗАПРЕЩЕННЫЕ НА ПЛОЩАДКЕ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_Toc491253404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32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253405" w:history="1">
        <w:r w:rsidR="00F44402" w:rsidRPr="007B7959">
          <w:rPr>
            <w:rStyle w:val="ae"/>
            <w:noProof/>
          </w:rPr>
          <w:t>8.4. ПРЕДЛАГАЕМАЯ СХЕМА КОНКУРСНОЙ ПЛОЩАДКИ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_Toc491253405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33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157ED4" w:rsidP="00F44402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1253406" w:history="1">
        <w:r w:rsidR="00F44402" w:rsidRPr="007B7959">
          <w:rPr>
            <w:rStyle w:val="ae"/>
            <w:rFonts w:ascii="Times New Roman" w:hAnsi="Times New Roman"/>
            <w:noProof/>
          </w:rPr>
          <w:t>9. ОСО</w:t>
        </w:r>
        <w:r w:rsidR="00805C0A">
          <w:rPr>
            <w:rStyle w:val="ae"/>
            <w:rFonts w:ascii="Times New Roman" w:hAnsi="Times New Roman"/>
            <w:noProof/>
          </w:rPr>
          <w:t xml:space="preserve">БЫЕ ПРАВИЛА ВОЗРАСТНОЙ ГРУППЫ </w:t>
        </w:r>
        <w:r w:rsidR="00805C0A">
          <w:rPr>
            <w:rStyle w:val="ae"/>
            <w:rFonts w:ascii="Times New Roman" w:hAnsi="Times New Roman"/>
            <w:noProof/>
            <w:lang w:val="ru-RU"/>
          </w:rPr>
          <w:t>6-7 и 8</w:t>
        </w:r>
        <w:r w:rsidR="00805C0A">
          <w:rPr>
            <w:rStyle w:val="ae"/>
            <w:rFonts w:ascii="Times New Roman" w:hAnsi="Times New Roman"/>
            <w:noProof/>
          </w:rPr>
          <w:t>-9</w:t>
        </w:r>
        <w:r w:rsidR="00F44402" w:rsidRPr="007B7959">
          <w:rPr>
            <w:rStyle w:val="ae"/>
            <w:rFonts w:ascii="Times New Roman" w:hAnsi="Times New Roman"/>
            <w:noProof/>
          </w:rPr>
          <w:t xml:space="preserve"> ЛЕТ</w:t>
        </w:r>
        <w:r w:rsidR="00F44402">
          <w:rPr>
            <w:noProof/>
            <w:webHidden/>
          </w:rPr>
          <w:tab/>
        </w:r>
        <w:r w:rsidR="00E727CA">
          <w:rPr>
            <w:noProof/>
            <w:webHidden/>
          </w:rPr>
          <w:fldChar w:fldCharType="begin"/>
        </w:r>
        <w:r w:rsidR="00F44402">
          <w:rPr>
            <w:noProof/>
            <w:webHidden/>
          </w:rPr>
          <w:instrText xml:space="preserve"> PAGEREF _Toc491253406 \h </w:instrText>
        </w:r>
        <w:r w:rsidR="00E727CA">
          <w:rPr>
            <w:noProof/>
            <w:webHidden/>
          </w:rPr>
        </w:r>
        <w:r w:rsidR="00E727CA">
          <w:rPr>
            <w:noProof/>
            <w:webHidden/>
          </w:rPr>
          <w:fldChar w:fldCharType="separate"/>
        </w:r>
        <w:r w:rsidR="00E30ABB">
          <w:rPr>
            <w:noProof/>
            <w:webHidden/>
          </w:rPr>
          <w:t>34</w:t>
        </w:r>
        <w:r w:rsidR="00E727CA">
          <w:rPr>
            <w:noProof/>
            <w:webHidden/>
          </w:rPr>
          <w:fldChar w:fldCharType="end"/>
        </w:r>
      </w:hyperlink>
    </w:p>
    <w:p w:rsidR="00F44402" w:rsidRDefault="00E727CA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Default="00F44402" w:rsidP="00F44402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4402" w:rsidRPr="009955F8" w:rsidRDefault="00F44402" w:rsidP="00F44402">
      <w:pPr>
        <w:pStyle w:val="-1"/>
        <w:rPr>
          <w:rFonts w:ascii="Times New Roman" w:hAnsi="Times New Roman"/>
          <w:sz w:val="34"/>
          <w:szCs w:val="34"/>
        </w:rPr>
      </w:pPr>
      <w:bookmarkStart w:id="1" w:name="_Toc450204622"/>
      <w:r w:rsidRPr="009955F8">
        <w:rPr>
          <w:rFonts w:ascii="Times New Roman" w:hAnsi="Times New Roman"/>
        </w:rPr>
        <w:br w:type="page"/>
      </w:r>
      <w:bookmarkStart w:id="2" w:name="_Toc491253368"/>
      <w:bookmarkEnd w:id="1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2"/>
    </w:p>
    <w:p w:rsidR="00F44402" w:rsidRPr="009955F8" w:rsidRDefault="00F44402" w:rsidP="00F44402">
      <w:pPr>
        <w:pStyle w:val="-2"/>
        <w:ind w:firstLine="709"/>
        <w:rPr>
          <w:rFonts w:ascii="Times New Roman" w:hAnsi="Times New Roman"/>
        </w:rPr>
      </w:pPr>
      <w:bookmarkStart w:id="3" w:name="_Toc491253369"/>
      <w:r>
        <w:rPr>
          <w:rFonts w:ascii="Times New Roman" w:hAnsi="Times New Roman"/>
        </w:rPr>
        <w:t xml:space="preserve">1.1. </w:t>
      </w:r>
      <w:r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3"/>
    </w:p>
    <w:p w:rsidR="00F44402" w:rsidRPr="009955F8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F44402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Мобильная робототехника</w:t>
      </w:r>
    </w:p>
    <w:p w:rsidR="00F44402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 Вид соревнований</w:t>
      </w:r>
    </w:p>
    <w:p w:rsidR="00F44402" w:rsidRPr="009955F8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Командные соревнования, команда состоит из двух человек.</w:t>
      </w:r>
    </w:p>
    <w:p w:rsidR="00F44402" w:rsidRPr="009955F8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F44402" w:rsidRPr="00CC1F2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F27">
        <w:rPr>
          <w:rFonts w:ascii="Times New Roman" w:hAnsi="Times New Roman" w:cs="Times New Roman"/>
          <w:sz w:val="28"/>
          <w:szCs w:val="28"/>
        </w:rPr>
        <w:t>Мобильная робототехника является быстроразвивающейся, ориентированной на решения проблем отраслью, в которой техник-</w:t>
      </w:r>
      <w:proofErr w:type="spellStart"/>
      <w:r w:rsidRPr="00CC1F27">
        <w:rPr>
          <w:rFonts w:ascii="Times New Roman" w:hAnsi="Times New Roman" w:cs="Times New Roman"/>
          <w:sz w:val="28"/>
          <w:szCs w:val="28"/>
        </w:rPr>
        <w:t>робототехник</w:t>
      </w:r>
      <w:proofErr w:type="spellEnd"/>
      <w:r w:rsidRPr="00CC1F27">
        <w:rPr>
          <w:rFonts w:ascii="Times New Roman" w:hAnsi="Times New Roman" w:cs="Times New Roman"/>
          <w:sz w:val="28"/>
          <w:szCs w:val="28"/>
        </w:rPr>
        <w:t xml:space="preserve"> и инженер-</w:t>
      </w:r>
      <w:proofErr w:type="spellStart"/>
      <w:r w:rsidRPr="00CC1F27">
        <w:rPr>
          <w:rFonts w:ascii="Times New Roman" w:hAnsi="Times New Roman" w:cs="Times New Roman"/>
          <w:sz w:val="28"/>
          <w:szCs w:val="28"/>
        </w:rPr>
        <w:t>робототехник</w:t>
      </w:r>
      <w:proofErr w:type="spellEnd"/>
      <w:r w:rsidRPr="00CC1F27">
        <w:rPr>
          <w:rFonts w:ascii="Times New Roman" w:hAnsi="Times New Roman" w:cs="Times New Roman"/>
          <w:sz w:val="28"/>
          <w:szCs w:val="28"/>
        </w:rPr>
        <w:t xml:space="preserve"> играют значительную и постоянно возрастающую роль. Мобильная робототехника является важной частью промышленности с прикладным применением в разнообразных отраслях, включая обрабатывающую промышленность, сельское хозяйство, аэрокосмическую промышленность, горнодобывающую промышленность и медицину.</w:t>
      </w:r>
    </w:p>
    <w:p w:rsidR="00F44402" w:rsidRPr="00CC1F2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F27">
        <w:rPr>
          <w:rFonts w:ascii="Times New Roman" w:hAnsi="Times New Roman" w:cs="Times New Roman"/>
          <w:sz w:val="28"/>
          <w:szCs w:val="28"/>
        </w:rPr>
        <w:t>Техник-</w:t>
      </w:r>
      <w:proofErr w:type="spellStart"/>
      <w:r w:rsidRPr="00CC1F27">
        <w:rPr>
          <w:rFonts w:ascii="Times New Roman" w:hAnsi="Times New Roman" w:cs="Times New Roman"/>
          <w:sz w:val="28"/>
          <w:szCs w:val="28"/>
        </w:rPr>
        <w:t>робототехник</w:t>
      </w:r>
      <w:proofErr w:type="spellEnd"/>
      <w:r w:rsidRPr="00CC1F27">
        <w:rPr>
          <w:rFonts w:ascii="Times New Roman" w:hAnsi="Times New Roman" w:cs="Times New Roman"/>
          <w:sz w:val="28"/>
          <w:szCs w:val="28"/>
        </w:rPr>
        <w:t xml:space="preserve"> и инженер-</w:t>
      </w:r>
      <w:proofErr w:type="spellStart"/>
      <w:r w:rsidRPr="00CC1F27">
        <w:rPr>
          <w:rFonts w:ascii="Times New Roman" w:hAnsi="Times New Roman" w:cs="Times New Roman"/>
          <w:sz w:val="28"/>
          <w:szCs w:val="28"/>
        </w:rPr>
        <w:t>робототехник</w:t>
      </w:r>
      <w:proofErr w:type="spellEnd"/>
      <w:r w:rsidRPr="00CC1F27">
        <w:rPr>
          <w:rFonts w:ascii="Times New Roman" w:hAnsi="Times New Roman" w:cs="Times New Roman"/>
          <w:sz w:val="28"/>
          <w:szCs w:val="28"/>
        </w:rPr>
        <w:t xml:space="preserve"> работают в </w:t>
      </w:r>
      <w:proofErr w:type="gramStart"/>
      <w:r w:rsidRPr="00CC1F27">
        <w:rPr>
          <w:rFonts w:ascii="Times New Roman" w:hAnsi="Times New Roman" w:cs="Times New Roman"/>
          <w:sz w:val="28"/>
          <w:szCs w:val="28"/>
        </w:rPr>
        <w:t>офисах</w:t>
      </w:r>
      <w:proofErr w:type="gramEnd"/>
      <w:r w:rsidRPr="00CC1F27">
        <w:rPr>
          <w:rFonts w:ascii="Times New Roman" w:hAnsi="Times New Roman" w:cs="Times New Roman"/>
          <w:sz w:val="28"/>
          <w:szCs w:val="28"/>
        </w:rPr>
        <w:t xml:space="preserve">, на промышленных предприятиях или в лабораториях. Они проектируют, обслуживают, разрабатывают новые приложения и проводят исследования, расширяющие потенциал применения роботов. Работа начинается с тщательного изучения конкретных задач бизнеса в конкретном </w:t>
      </w:r>
      <w:proofErr w:type="gramStart"/>
      <w:r w:rsidRPr="00CC1F27">
        <w:rPr>
          <w:rFonts w:ascii="Times New Roman" w:hAnsi="Times New Roman" w:cs="Times New Roman"/>
          <w:sz w:val="28"/>
          <w:szCs w:val="28"/>
        </w:rPr>
        <w:t>секторе</w:t>
      </w:r>
      <w:proofErr w:type="gramEnd"/>
      <w:r w:rsidRPr="00CC1F27">
        <w:rPr>
          <w:rFonts w:ascii="Times New Roman" w:hAnsi="Times New Roman" w:cs="Times New Roman"/>
          <w:sz w:val="28"/>
          <w:szCs w:val="28"/>
        </w:rPr>
        <w:t xml:space="preserve"> промышленности. Например, в промышленном </w:t>
      </w:r>
      <w:proofErr w:type="gramStart"/>
      <w:r w:rsidRPr="00CC1F27">
        <w:rPr>
          <w:rFonts w:ascii="Times New Roman" w:hAnsi="Times New Roman" w:cs="Times New Roman"/>
          <w:sz w:val="28"/>
          <w:szCs w:val="28"/>
        </w:rPr>
        <w:t>производстве</w:t>
      </w:r>
      <w:proofErr w:type="gramEnd"/>
      <w:r w:rsidRPr="00CC1F27">
        <w:rPr>
          <w:rFonts w:ascii="Times New Roman" w:hAnsi="Times New Roman" w:cs="Times New Roman"/>
          <w:sz w:val="28"/>
          <w:szCs w:val="28"/>
        </w:rPr>
        <w:t xml:space="preserve"> может появиться потребность увеличить производительность, создав робота для решения задач, которые могут быть автоматизированы. Мобильный робот может также быть разработан для исследования областей, которые недоступны или опасны для людей.</w:t>
      </w:r>
    </w:p>
    <w:p w:rsidR="00F44402" w:rsidRPr="00CC1F2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F27">
        <w:rPr>
          <w:rFonts w:ascii="Times New Roman" w:hAnsi="Times New Roman" w:cs="Times New Roman"/>
          <w:sz w:val="28"/>
          <w:szCs w:val="28"/>
        </w:rPr>
        <w:t xml:space="preserve">Требуются внимательные, глубокие консультации с клиентом, в </w:t>
      </w:r>
      <w:proofErr w:type="gramStart"/>
      <w:r w:rsidRPr="00CC1F27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CC1F27">
        <w:rPr>
          <w:rFonts w:ascii="Times New Roman" w:hAnsi="Times New Roman" w:cs="Times New Roman"/>
          <w:sz w:val="28"/>
          <w:szCs w:val="28"/>
        </w:rPr>
        <w:t xml:space="preserve"> которых будет разработана точная спецификация. Далее следует этап проектирования и сборка прототипа. Затем робот программируется и </w:t>
      </w:r>
      <w:r w:rsidRPr="00CC1F27">
        <w:rPr>
          <w:rFonts w:ascii="Times New Roman" w:hAnsi="Times New Roman" w:cs="Times New Roman"/>
          <w:sz w:val="28"/>
          <w:szCs w:val="28"/>
        </w:rPr>
        <w:lastRenderedPageBreak/>
        <w:t>испытывается, чтобы гарантировать высокие, стабильные характеристики. Своеобразным «сердцем» каждого робота является техник или инженер-</w:t>
      </w:r>
      <w:proofErr w:type="spellStart"/>
      <w:r w:rsidRPr="00CC1F27">
        <w:rPr>
          <w:rFonts w:ascii="Times New Roman" w:hAnsi="Times New Roman" w:cs="Times New Roman"/>
          <w:sz w:val="28"/>
          <w:szCs w:val="28"/>
        </w:rPr>
        <w:t>робототехник</w:t>
      </w:r>
      <w:proofErr w:type="spellEnd"/>
      <w:r w:rsidRPr="00CC1F27">
        <w:rPr>
          <w:rFonts w:ascii="Times New Roman" w:hAnsi="Times New Roman" w:cs="Times New Roman"/>
          <w:sz w:val="28"/>
          <w:szCs w:val="28"/>
        </w:rPr>
        <w:t xml:space="preserve">, который думает, о том, что следует делать роботу. Он работает с несколькими техническими и </w:t>
      </w:r>
      <w:proofErr w:type="gramStart"/>
      <w:r w:rsidRPr="00CC1F27">
        <w:rPr>
          <w:rFonts w:ascii="Times New Roman" w:hAnsi="Times New Roman" w:cs="Times New Roman"/>
          <w:sz w:val="28"/>
          <w:szCs w:val="28"/>
        </w:rPr>
        <w:t>инженерным</w:t>
      </w:r>
      <w:proofErr w:type="gramEnd"/>
      <w:r w:rsidRPr="00CC1F27">
        <w:rPr>
          <w:rFonts w:ascii="Times New Roman" w:hAnsi="Times New Roman" w:cs="Times New Roman"/>
          <w:sz w:val="28"/>
          <w:szCs w:val="28"/>
        </w:rPr>
        <w:t xml:space="preserve"> дисциплинами, чтобы сконструировать оптимальные узлы оборудования и объединить их вместе. При этом пристальное внимание к деталям является неотъемлемой частью такой работы. В данном случае техник или инженер-</w:t>
      </w:r>
      <w:proofErr w:type="spellStart"/>
      <w:r w:rsidRPr="00CC1F27">
        <w:rPr>
          <w:rFonts w:ascii="Times New Roman" w:hAnsi="Times New Roman" w:cs="Times New Roman"/>
          <w:sz w:val="28"/>
          <w:szCs w:val="28"/>
        </w:rPr>
        <w:t>робототехник</w:t>
      </w:r>
      <w:proofErr w:type="spellEnd"/>
      <w:r w:rsidRPr="00CC1F27">
        <w:rPr>
          <w:rFonts w:ascii="Times New Roman" w:hAnsi="Times New Roman" w:cs="Times New Roman"/>
          <w:sz w:val="28"/>
          <w:szCs w:val="28"/>
        </w:rPr>
        <w:t xml:space="preserve"> использует существующие технологии для решения новых проблем.</w:t>
      </w:r>
    </w:p>
    <w:p w:rsidR="00F44402" w:rsidRPr="00CC1F2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F27">
        <w:rPr>
          <w:rFonts w:ascii="Times New Roman" w:hAnsi="Times New Roman" w:cs="Times New Roman"/>
          <w:sz w:val="28"/>
          <w:szCs w:val="28"/>
        </w:rPr>
        <w:t>Техник или инженер-</w:t>
      </w:r>
      <w:proofErr w:type="spellStart"/>
      <w:r w:rsidRPr="00CC1F27">
        <w:rPr>
          <w:rFonts w:ascii="Times New Roman" w:hAnsi="Times New Roman" w:cs="Times New Roman"/>
          <w:sz w:val="28"/>
          <w:szCs w:val="28"/>
        </w:rPr>
        <w:t>робототехник</w:t>
      </w:r>
      <w:proofErr w:type="spellEnd"/>
      <w:r w:rsidRPr="00CC1F27">
        <w:rPr>
          <w:rFonts w:ascii="Times New Roman" w:hAnsi="Times New Roman" w:cs="Times New Roman"/>
          <w:sz w:val="28"/>
          <w:szCs w:val="28"/>
        </w:rPr>
        <w:t xml:space="preserve"> должен быть хорошо знаком с логикой, микропроцессорами, компьютерным программированием, механическими, электрическими и управляющими системами, чтобы быть в </w:t>
      </w:r>
      <w:proofErr w:type="gramStart"/>
      <w:r w:rsidRPr="00CC1F27">
        <w:rPr>
          <w:rFonts w:ascii="Times New Roman" w:hAnsi="Times New Roman" w:cs="Times New Roman"/>
          <w:sz w:val="28"/>
          <w:szCs w:val="28"/>
        </w:rPr>
        <w:t>состоянии</w:t>
      </w:r>
      <w:proofErr w:type="gramEnd"/>
      <w:r w:rsidRPr="00CC1F27">
        <w:rPr>
          <w:rFonts w:ascii="Times New Roman" w:hAnsi="Times New Roman" w:cs="Times New Roman"/>
          <w:sz w:val="28"/>
          <w:szCs w:val="28"/>
        </w:rPr>
        <w:t xml:space="preserve"> создать робота для любого применения. Он также должен подготавливать спецификации для поведения робота в его рабочей среде</w:t>
      </w:r>
      <w:proofErr w:type="gramStart"/>
      <w:r w:rsidRPr="00CC1F27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CC1F27">
        <w:rPr>
          <w:rFonts w:ascii="Times New Roman" w:hAnsi="Times New Roman" w:cs="Times New Roman"/>
          <w:sz w:val="28"/>
          <w:szCs w:val="28"/>
        </w:rPr>
        <w:t>роме того, техник или инженер-</w:t>
      </w:r>
      <w:proofErr w:type="spellStart"/>
      <w:r w:rsidRPr="00CC1F27">
        <w:rPr>
          <w:rFonts w:ascii="Times New Roman" w:hAnsi="Times New Roman" w:cs="Times New Roman"/>
          <w:sz w:val="28"/>
          <w:szCs w:val="28"/>
        </w:rPr>
        <w:t>робототехник</w:t>
      </w:r>
      <w:proofErr w:type="spellEnd"/>
      <w:r w:rsidRPr="00CC1F27">
        <w:rPr>
          <w:rFonts w:ascii="Times New Roman" w:hAnsi="Times New Roman" w:cs="Times New Roman"/>
          <w:sz w:val="28"/>
          <w:szCs w:val="28"/>
        </w:rPr>
        <w:t xml:space="preserve"> отвечает за экономически эффективное проектирование, калькуляцию цены производства и контроль качества.</w:t>
      </w:r>
    </w:p>
    <w:p w:rsidR="00F44402" w:rsidRPr="00CC1F2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F27">
        <w:rPr>
          <w:rFonts w:ascii="Times New Roman" w:hAnsi="Times New Roman" w:cs="Times New Roman"/>
          <w:sz w:val="28"/>
          <w:szCs w:val="28"/>
        </w:rPr>
        <w:t>Вместе с этим, специалист по робототехнике должен обладать навыками, связанными с организацией работ и самоуправлением. Отличные навыки общения и межличностных отношений, с акцентом на умении работать в команде, чрезвычайно важны. Также существенной является способность оригинального и творческого мышления при решении технологических вызовов и генерировании решений.</w:t>
      </w:r>
    </w:p>
    <w:p w:rsidR="00F44402" w:rsidRPr="009955F8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F27">
        <w:rPr>
          <w:rFonts w:ascii="Times New Roman" w:hAnsi="Times New Roman" w:cs="Times New Roman"/>
          <w:sz w:val="28"/>
          <w:szCs w:val="28"/>
        </w:rPr>
        <w:t xml:space="preserve">Характерной чертой отличного техника или инженера-робототехника является способность работать в различных профессиональных </w:t>
      </w:r>
      <w:proofErr w:type="gramStart"/>
      <w:r w:rsidRPr="00CC1F27">
        <w:rPr>
          <w:rFonts w:ascii="Times New Roman" w:hAnsi="Times New Roman" w:cs="Times New Roman"/>
          <w:sz w:val="28"/>
          <w:szCs w:val="28"/>
        </w:rPr>
        <w:t>областях</w:t>
      </w:r>
      <w:proofErr w:type="gramEnd"/>
      <w:r w:rsidRPr="00CC1F27">
        <w:rPr>
          <w:rFonts w:ascii="Times New Roman" w:hAnsi="Times New Roman" w:cs="Times New Roman"/>
          <w:sz w:val="28"/>
          <w:szCs w:val="28"/>
        </w:rPr>
        <w:t xml:space="preserve"> и применять свои аналитические навыки в разных отраслях. </w:t>
      </w:r>
      <w:proofErr w:type="gramStart"/>
      <w:r w:rsidRPr="00CC1F27">
        <w:rPr>
          <w:rFonts w:ascii="Times New Roman" w:hAnsi="Times New Roman" w:cs="Times New Roman"/>
          <w:sz w:val="28"/>
          <w:szCs w:val="28"/>
        </w:rPr>
        <w:t>Отличный</w:t>
      </w:r>
      <w:proofErr w:type="gramEnd"/>
      <w:r w:rsidRPr="00CC1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1F27">
        <w:rPr>
          <w:rFonts w:ascii="Times New Roman" w:hAnsi="Times New Roman" w:cs="Times New Roman"/>
          <w:sz w:val="28"/>
          <w:szCs w:val="28"/>
        </w:rPr>
        <w:t>робототехник</w:t>
      </w:r>
      <w:proofErr w:type="spellEnd"/>
      <w:r w:rsidRPr="00CC1F27">
        <w:rPr>
          <w:rFonts w:ascii="Times New Roman" w:hAnsi="Times New Roman" w:cs="Times New Roman"/>
          <w:sz w:val="28"/>
          <w:szCs w:val="28"/>
        </w:rPr>
        <w:t xml:space="preserve"> стремится постоянно продолжать свое профессиональное развитие и решать проблемы через эксперименты и принятие риска в пределах самостоятельно устанавливаемых границ. В возрастающей глобальной индустрии, которая прокладывает новые пути и изменяет наш образ жизни и работы, у </w:t>
      </w:r>
      <w:proofErr w:type="spellStart"/>
      <w:r w:rsidRPr="00CC1F27">
        <w:rPr>
          <w:rFonts w:ascii="Times New Roman" w:hAnsi="Times New Roman" w:cs="Times New Roman"/>
          <w:sz w:val="28"/>
          <w:szCs w:val="28"/>
        </w:rPr>
        <w:t>робототехников</w:t>
      </w:r>
      <w:proofErr w:type="spellEnd"/>
      <w:r w:rsidRPr="00CC1F27">
        <w:rPr>
          <w:rFonts w:ascii="Times New Roman" w:hAnsi="Times New Roman" w:cs="Times New Roman"/>
          <w:sz w:val="28"/>
          <w:szCs w:val="28"/>
        </w:rPr>
        <w:t xml:space="preserve"> появляются значительные благоприятные возможности для успешной карьеры. Эти возможности несут вместе с собой и </w:t>
      </w:r>
      <w:r w:rsidRPr="00CC1F27">
        <w:rPr>
          <w:rFonts w:ascii="Times New Roman" w:hAnsi="Times New Roman" w:cs="Times New Roman"/>
          <w:sz w:val="28"/>
          <w:szCs w:val="28"/>
        </w:rPr>
        <w:lastRenderedPageBreak/>
        <w:t>необходимость работать с различными культурами, отраслями и идущим быстрыми шагами технологическим прогрессом. Поэтому разнообразие компетенций, которыми должен обладать специалист по робототехнике, вероятно, будет расширяться.</w:t>
      </w:r>
    </w:p>
    <w:p w:rsidR="00F44402" w:rsidRPr="009955F8" w:rsidRDefault="00F44402" w:rsidP="00F44402">
      <w:pPr>
        <w:pStyle w:val="-2"/>
        <w:ind w:firstLine="709"/>
        <w:rPr>
          <w:rFonts w:ascii="Times New Roman" w:hAnsi="Times New Roman"/>
        </w:rPr>
      </w:pPr>
      <w:bookmarkStart w:id="4" w:name="_Toc491253370"/>
      <w:r>
        <w:rPr>
          <w:rFonts w:ascii="Times New Roman" w:hAnsi="Times New Roman"/>
        </w:rPr>
        <w:t xml:space="preserve">1.2. </w:t>
      </w:r>
      <w:r w:rsidRPr="009955F8">
        <w:rPr>
          <w:rFonts w:ascii="Times New Roman" w:hAnsi="Times New Roman"/>
        </w:rPr>
        <w:t>ВАЖНОСТЬ И ЗНАЧЕНИЕ НАСТОЯЩЕГО ДОКУМЕНТА</w:t>
      </w:r>
      <w:bookmarkEnd w:id="4"/>
    </w:p>
    <w:p w:rsidR="00F44402" w:rsidRPr="009955F8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</w:p>
    <w:p w:rsidR="00F44402" w:rsidRPr="009955F8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F44402" w:rsidRPr="009955F8" w:rsidRDefault="00F44402" w:rsidP="00F44402">
      <w:pPr>
        <w:pStyle w:val="-2"/>
        <w:ind w:firstLine="709"/>
        <w:rPr>
          <w:rFonts w:ascii="Times New Roman" w:hAnsi="Times New Roman"/>
          <w:caps/>
        </w:rPr>
      </w:pPr>
      <w:bookmarkStart w:id="5" w:name="_Toc491253371"/>
      <w:r>
        <w:rPr>
          <w:rFonts w:ascii="Times New Roman" w:hAnsi="Times New Roman"/>
          <w:caps/>
        </w:rPr>
        <w:t xml:space="preserve">1.3. </w:t>
      </w:r>
      <w:r w:rsidRPr="009955F8">
        <w:rPr>
          <w:rFonts w:ascii="Times New Roman" w:hAnsi="Times New Roman"/>
          <w:caps/>
        </w:rPr>
        <w:t>АССОЦИИРОВАННЫЕ ДОКУМЕНТЫ</w:t>
      </w:r>
      <w:bookmarkEnd w:id="5"/>
    </w:p>
    <w:p w:rsidR="00F44402" w:rsidRPr="009955F8" w:rsidRDefault="00F44402" w:rsidP="00F44402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F44402" w:rsidRPr="009955F8" w:rsidRDefault="00501868" w:rsidP="00D33553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C0A">
        <w:rPr>
          <w:rFonts w:ascii="Times New Roman" w:hAnsi="Times New Roman" w:cs="Times New Roman"/>
          <w:sz w:val="28"/>
          <w:szCs w:val="28"/>
        </w:rPr>
        <w:t>Положение</w:t>
      </w:r>
      <w:r w:rsidR="00805C0A">
        <w:rPr>
          <w:rFonts w:ascii="Times New Roman" w:hAnsi="Times New Roman" w:cs="Times New Roman"/>
          <w:sz w:val="28"/>
          <w:szCs w:val="28"/>
        </w:rPr>
        <w:t xml:space="preserve"> о проведение</w:t>
      </w:r>
      <w:r w:rsidR="00F44402" w:rsidRPr="009955F8">
        <w:rPr>
          <w:rFonts w:ascii="Times New Roman" w:hAnsi="Times New Roman" w:cs="Times New Roman"/>
          <w:sz w:val="28"/>
          <w:szCs w:val="28"/>
        </w:rPr>
        <w:t xml:space="preserve"> чемпионата;</w:t>
      </w:r>
    </w:p>
    <w:p w:rsidR="00F44402" w:rsidRPr="009955F8" w:rsidRDefault="0002106B" w:rsidP="00D33553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44402" w:rsidRPr="009955F8">
        <w:rPr>
          <w:rFonts w:ascii="Times New Roman" w:hAnsi="Times New Roman" w:cs="Times New Roman"/>
          <w:sz w:val="28"/>
          <w:szCs w:val="28"/>
        </w:rPr>
        <w:t>нлайн-ресурс</w:t>
      </w:r>
      <w:r w:rsidR="00F44402">
        <w:rPr>
          <w:rFonts w:ascii="Times New Roman" w:hAnsi="Times New Roman" w:cs="Times New Roman"/>
          <w:sz w:val="28"/>
          <w:szCs w:val="28"/>
        </w:rPr>
        <w:t xml:space="preserve">ы, </w:t>
      </w:r>
      <w:proofErr w:type="gramStart"/>
      <w:r w:rsidR="00F44402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F44402">
        <w:rPr>
          <w:rFonts w:ascii="Times New Roman" w:hAnsi="Times New Roman" w:cs="Times New Roman"/>
          <w:sz w:val="28"/>
          <w:szCs w:val="28"/>
        </w:rPr>
        <w:t xml:space="preserve"> в данном документе;</w:t>
      </w:r>
    </w:p>
    <w:p w:rsidR="00F44402" w:rsidRPr="009955F8" w:rsidRDefault="0002106B" w:rsidP="00D33553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44402" w:rsidRPr="009955F8">
        <w:rPr>
          <w:rFonts w:ascii="Times New Roman" w:hAnsi="Times New Roman" w:cs="Times New Roman"/>
          <w:sz w:val="28"/>
          <w:szCs w:val="28"/>
        </w:rPr>
        <w:t>олитика и нормативные положения</w:t>
      </w:r>
      <w:r w:rsidR="00F44402">
        <w:rPr>
          <w:rFonts w:ascii="Times New Roman" w:hAnsi="Times New Roman" w:cs="Times New Roman"/>
          <w:sz w:val="28"/>
          <w:szCs w:val="28"/>
        </w:rPr>
        <w:t>;</w:t>
      </w:r>
    </w:p>
    <w:p w:rsidR="00F44402" w:rsidRPr="009955F8" w:rsidRDefault="00F44402" w:rsidP="00D33553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4402" w:rsidRPr="009955F8" w:rsidRDefault="00F44402" w:rsidP="00F44402">
      <w:pPr>
        <w:pStyle w:val="-1"/>
        <w:rPr>
          <w:rFonts w:ascii="Times New Roman" w:hAnsi="Times New Roman"/>
          <w:sz w:val="34"/>
          <w:szCs w:val="34"/>
        </w:rPr>
      </w:pPr>
      <w:bookmarkStart w:id="6" w:name="_Toc491253372"/>
      <w:r w:rsidRPr="009955F8">
        <w:rPr>
          <w:rFonts w:ascii="Times New Roman" w:hAnsi="Times New Roman"/>
          <w:sz w:val="34"/>
          <w:szCs w:val="34"/>
        </w:rPr>
        <w:t xml:space="preserve">2. </w:t>
      </w:r>
      <w:bookmarkEnd w:id="6"/>
      <w:r w:rsidR="00877015">
        <w:rPr>
          <w:rFonts w:ascii="Times New Roman" w:hAnsi="Times New Roman"/>
          <w:sz w:val="34"/>
          <w:szCs w:val="34"/>
        </w:rPr>
        <w:t>СТАНДАРТЫ ПРОФЕССИИ</w:t>
      </w:r>
    </w:p>
    <w:p w:rsidR="00F44402" w:rsidRPr="009955F8" w:rsidRDefault="00F44402" w:rsidP="00F44402">
      <w:pPr>
        <w:pStyle w:val="-2"/>
        <w:ind w:firstLine="709"/>
        <w:rPr>
          <w:rFonts w:ascii="Times New Roman" w:hAnsi="Times New Roman"/>
        </w:rPr>
      </w:pPr>
      <w:bookmarkStart w:id="7" w:name="_Toc491253373"/>
      <w:r w:rsidRPr="009955F8">
        <w:rPr>
          <w:rFonts w:ascii="Times New Roman" w:hAnsi="Times New Roman"/>
        </w:rPr>
        <w:t>2.1. ОБЩИЕ СВЕДЕНИЯ О СПЕЦИФИКАЦИИ СТАНДАРТОВ</w:t>
      </w:r>
      <w:bookmarkEnd w:id="7"/>
    </w:p>
    <w:p w:rsidR="00F44402" w:rsidRPr="009955F8" w:rsidRDefault="00877015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Стандарты профессии определяю</w:t>
      </w:r>
      <w:r w:rsidR="00F44402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F44402" w:rsidRPr="009955F8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Целью соревнования по компетенции является демонстрация лучших международных практик, как описано в </w:t>
      </w:r>
      <w:proofErr w:type="gramStart"/>
      <w:r w:rsidR="00877015">
        <w:rPr>
          <w:rFonts w:ascii="Times New Roman" w:hAnsi="Times New Roman" w:cs="Times New Roman"/>
          <w:color w:val="000000" w:themeColor="text1"/>
          <w:sz w:val="28"/>
          <w:szCs w:val="28"/>
        </w:rPr>
        <w:t>стандартах</w:t>
      </w:r>
      <w:proofErr w:type="gramEnd"/>
      <w:r w:rsidR="00877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77015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spellEnd"/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той степени, в которой они могут быть реализованы. Таким образом, </w:t>
      </w:r>
      <w:r w:rsidR="00877015">
        <w:rPr>
          <w:rFonts w:ascii="Times New Roman" w:hAnsi="Times New Roman" w:cs="Times New Roman"/>
          <w:color w:val="000000" w:themeColor="text1"/>
          <w:sz w:val="28"/>
          <w:szCs w:val="28"/>
        </w:rPr>
        <w:t>стандарты профессии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F44402" w:rsidRPr="009955F8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F44402" w:rsidRPr="009955F8" w:rsidRDefault="00877015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Стандарты профессии разделены</w:t>
      </w:r>
      <w:r w:rsidR="00F44402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четкие разделы с номерами и заголовками.</w:t>
      </w:r>
    </w:p>
    <w:p w:rsidR="00F44402" w:rsidRPr="009955F8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877015">
        <w:rPr>
          <w:rFonts w:ascii="Times New Roman" w:hAnsi="Times New Roman" w:cs="Times New Roman"/>
          <w:color w:val="000000" w:themeColor="text1"/>
          <w:sz w:val="28"/>
          <w:szCs w:val="28"/>
        </w:rPr>
        <w:t>стандартов профессии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 составляет 100.</w:t>
      </w:r>
    </w:p>
    <w:p w:rsidR="00F44402" w:rsidRPr="009955F8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02106B">
        <w:rPr>
          <w:rFonts w:ascii="Times New Roman" w:hAnsi="Times New Roman" w:cs="Times New Roman"/>
          <w:color w:val="000000" w:themeColor="text1"/>
          <w:sz w:val="28"/>
          <w:szCs w:val="28"/>
        </w:rPr>
        <w:t>секциях стандартов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877015">
        <w:rPr>
          <w:rFonts w:ascii="Times New Roman" w:hAnsi="Times New Roman" w:cs="Times New Roman"/>
          <w:color w:val="000000" w:themeColor="text1"/>
          <w:sz w:val="28"/>
          <w:szCs w:val="28"/>
        </w:rPr>
        <w:t>стандарты профессии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F44402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</w:t>
      </w:r>
      <w:proofErr w:type="gramStart"/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106B">
        <w:rPr>
          <w:rFonts w:ascii="Times New Roman" w:hAnsi="Times New Roman" w:cs="Times New Roman"/>
          <w:color w:val="000000" w:themeColor="text1"/>
          <w:sz w:val="28"/>
          <w:szCs w:val="28"/>
        </w:rPr>
        <w:t>секций стандартов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 Допускаются колебания в </w:t>
      </w:r>
      <w:proofErr w:type="gramStart"/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пределах</w:t>
      </w:r>
      <w:proofErr w:type="gramEnd"/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5% при условии, что они не исказят весовые коэффициенты, заданные условиями </w:t>
      </w:r>
      <w:r w:rsidR="0002106B">
        <w:rPr>
          <w:rFonts w:ascii="Times New Roman" w:hAnsi="Times New Roman" w:cs="Times New Roman"/>
          <w:color w:val="000000" w:themeColor="text1"/>
          <w:sz w:val="28"/>
          <w:szCs w:val="28"/>
        </w:rPr>
        <w:t>стандартов</w:t>
      </w:r>
      <w:r w:rsidR="00877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профессии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4402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4402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6"/>
        <w:gridCol w:w="7626"/>
        <w:gridCol w:w="1457"/>
      </w:tblGrid>
      <w:tr w:rsidR="00F44402" w:rsidRPr="009955F8" w:rsidTr="00B6357E">
        <w:tc>
          <w:tcPr>
            <w:tcW w:w="8152" w:type="dxa"/>
            <w:gridSpan w:val="2"/>
            <w:shd w:val="clear" w:color="auto" w:fill="5B9BD5" w:themeFill="accent1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F44402" w:rsidRPr="009955F8" w:rsidTr="00B6357E">
        <w:tc>
          <w:tcPr>
            <w:tcW w:w="5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C1F27"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7</w:t>
            </w:r>
          </w:p>
        </w:tc>
      </w:tr>
      <w:tr w:rsidR="00F44402" w:rsidRPr="009955F8" w:rsidTr="00B6357E">
        <w:tc>
          <w:tcPr>
            <w:tcW w:w="526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F44402" w:rsidRPr="00ED18F9" w:rsidRDefault="00F44402" w:rsidP="00B6357E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Основополагающие принципы и способы безопасного выполнения работ, в том числе в отношении производства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Назначение, использование, уход и техническое обслуживание оборудования и материалов, а также безопасность их применения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Принципы безопасности и защиты окружающей среды и их применение в отношении содержания рабочей зоны в хорошем состоянии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командной работы и их применения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Личные компетенции, сильные стороны и потребности, связанные с функциями, ответственностями и обязанностями других людей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CC1F27" w:rsidRDefault="00F44402" w:rsidP="00D33553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C1F27">
              <w:rPr>
                <w:rFonts w:ascii="Times New Roman" w:eastAsia="Times New Roman" w:hAnsi="Times New Roman"/>
                <w:sz w:val="28"/>
                <w:szCs w:val="28"/>
              </w:rPr>
              <w:t xml:space="preserve">Параметры, в </w:t>
            </w:r>
            <w:proofErr w:type="gramStart"/>
            <w:r w:rsidRPr="00CC1F27">
              <w:rPr>
                <w:rFonts w:ascii="Times New Roman" w:eastAsia="Times New Roman" w:hAnsi="Times New Roman"/>
                <w:sz w:val="28"/>
                <w:szCs w:val="28"/>
              </w:rPr>
              <w:t>рамках</w:t>
            </w:r>
            <w:proofErr w:type="gramEnd"/>
            <w:r w:rsidRPr="00CC1F27">
              <w:rPr>
                <w:rFonts w:ascii="Times New Roman" w:eastAsia="Times New Roman" w:hAnsi="Times New Roman"/>
                <w:sz w:val="28"/>
                <w:szCs w:val="28"/>
              </w:rPr>
              <w:t xml:space="preserve"> которых планируется деятельность.</w:t>
            </w:r>
          </w:p>
        </w:tc>
        <w:tc>
          <w:tcPr>
            <w:tcW w:w="1457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F44402" w:rsidRPr="00CC1F27" w:rsidRDefault="00F44402" w:rsidP="00B6357E">
            <w:pPr>
              <w:rPr>
                <w:bCs/>
                <w:sz w:val="28"/>
                <w:szCs w:val="28"/>
              </w:rPr>
            </w:pPr>
            <w:r w:rsidRPr="00CC1F27">
              <w:rPr>
                <w:bCs/>
                <w:sz w:val="28"/>
                <w:szCs w:val="28"/>
              </w:rPr>
              <w:t>Специалист должен уметь: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Подготавливать и поддерживать безопасную, аккуратную и эффективную зону проведения работ;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Подготавливать себя к поставленным задачам, уделяя должное внимание технике безопасности и нормам охраны труда;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Планировать работу для максимизации эффективности и минимизации срывов графика;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Учитывать правила и нормативные положения, действующие для техников и инженеров в области робототехники;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Выбирать и безопасно использовать все оборудование и материалы в </w:t>
            </w:r>
            <w:proofErr w:type="gramStart"/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соответствии</w:t>
            </w:r>
            <w:proofErr w:type="gramEnd"/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с инструкциями изготовителя;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Соблюдать или превышать стандарты техники безопасности и охраны труда, применяемые в отношении окружающей среды, оборудования и материалов;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Восстанавливать зону проведения работ до соответствующего состояния;</w:t>
            </w:r>
          </w:p>
          <w:p w:rsidR="00F44402" w:rsidRPr="00CC1F27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Содействовать работе команды в широком смысле и в конкретных случаях;</w:t>
            </w:r>
          </w:p>
          <w:p w:rsidR="00F44402" w:rsidRPr="00B163C0" w:rsidRDefault="00F44402" w:rsidP="00D33553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CC1F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Осуществлять и получать обратную связь и оказывать и получать поддержку.</w:t>
            </w:r>
          </w:p>
        </w:tc>
        <w:tc>
          <w:tcPr>
            <w:tcW w:w="1457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C1F27">
              <w:rPr>
                <w:b/>
                <w:bCs/>
                <w:color w:val="FFFFFF" w:themeColor="background1"/>
                <w:sz w:val="28"/>
                <w:szCs w:val="28"/>
              </w:rPr>
              <w:t>Компетенции общения и межличностных отношений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11</w:t>
            </w:r>
          </w:p>
        </w:tc>
      </w:tr>
      <w:tr w:rsidR="00F44402" w:rsidRPr="009955F8" w:rsidTr="00B6357E">
        <w:tc>
          <w:tcPr>
            <w:tcW w:w="526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F44402" w:rsidRPr="00E87C98" w:rsidRDefault="00F44402" w:rsidP="00B6357E">
            <w:pPr>
              <w:rPr>
                <w:bCs/>
                <w:sz w:val="28"/>
                <w:szCs w:val="28"/>
              </w:rPr>
            </w:pPr>
            <w:r w:rsidRPr="00E87C98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Спектр и назначение документации, имеющейся как в бумажном, так и в электронном виде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Технический язык, присущий компетенции и технологии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Стандарты, касающиеся выполнения отчетов в штатных и исключительных ситуациях, в </w:t>
            </w:r>
            <w:proofErr w:type="gramStart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устной</w:t>
            </w:r>
            <w:proofErr w:type="gramEnd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, письменной и электронной формах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Стандарты, касающиеся осуществления связи с </w:t>
            </w: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клиентами, членами группы и другими лицами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B163C0" w:rsidRDefault="00F44402" w:rsidP="00D33553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Цели и методы ведения и предоставления отчетности, включая финансовую отчетность.</w:t>
            </w:r>
          </w:p>
        </w:tc>
        <w:tc>
          <w:tcPr>
            <w:tcW w:w="1457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F44402" w:rsidRPr="00E87C98" w:rsidRDefault="00F44402" w:rsidP="00B6357E">
            <w:pPr>
              <w:rPr>
                <w:bCs/>
                <w:sz w:val="28"/>
                <w:szCs w:val="28"/>
              </w:rPr>
            </w:pPr>
            <w:r w:rsidRPr="00E87C98">
              <w:rPr>
                <w:bCs/>
                <w:sz w:val="28"/>
                <w:szCs w:val="28"/>
              </w:rPr>
              <w:t>Специалист должен уметь: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Читать, понимать и находить необходимые технические данные и инструкции в документации в любом доступном формате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исследования в области решения проблем и продолжать профессиональное совершенствование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Поддерживать связь с помощью устных, письменных и электронных средств, чтобы обеспечивать ясность, результативность и эффективность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Использовать стандартный набор </w:t>
            </w:r>
            <w:proofErr w:type="gramStart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коммуникационных</w:t>
            </w:r>
            <w:proofErr w:type="gramEnd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технологий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Обсуждать с другими сложные технические принципы и способы их применение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Объяснять сложные технические принципы и способы применения неспециалистам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Заполнять отчеты и реагировать на возникающие проблемы и вопросы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Реагировать на запросы заказчика напрямую и косвенно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Организовывать сбор информации и подготавливать документацию по требованию заказчика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B163C0" w:rsidRDefault="00F44402" w:rsidP="00D33553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Заполнять отчеты и реагировать на возникающие проблемы и вопросы.</w:t>
            </w:r>
          </w:p>
        </w:tc>
        <w:tc>
          <w:tcPr>
            <w:tcW w:w="1457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Проектирование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7</w:t>
            </w:r>
          </w:p>
        </w:tc>
      </w:tr>
      <w:tr w:rsidR="00F44402" w:rsidRPr="009955F8" w:rsidTr="00B6357E">
        <w:tc>
          <w:tcPr>
            <w:tcW w:w="526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F44402" w:rsidRPr="00E87C98" w:rsidRDefault="00F44402" w:rsidP="00B6357E">
            <w:pPr>
              <w:rPr>
                <w:bCs/>
                <w:sz w:val="28"/>
                <w:szCs w:val="28"/>
              </w:rPr>
            </w:pPr>
            <w:r w:rsidRPr="00E87C98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и способы применения проектной разработки;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Характер и формат технических условий проекта;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Основы оценки изготавливаемой позиции;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Параметры проектирования могут включать следующее:</w:t>
            </w:r>
          </w:p>
          <w:p w:rsidR="00F44402" w:rsidRPr="00E87C98" w:rsidRDefault="00F44402" w:rsidP="00D33553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Оценка альтернативных вариантов;</w:t>
            </w:r>
          </w:p>
          <w:p w:rsidR="00F44402" w:rsidRPr="00E87C98" w:rsidRDefault="00F44402" w:rsidP="00D33553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Выбор компонентов, материалов и рабочих процессов;</w:t>
            </w:r>
          </w:p>
          <w:p w:rsidR="00F44402" w:rsidRPr="00E87C98" w:rsidRDefault="00F44402" w:rsidP="00D33553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Разработка опытного образца;</w:t>
            </w:r>
          </w:p>
          <w:p w:rsidR="00F44402" w:rsidRPr="00E87C98" w:rsidRDefault="00F44402" w:rsidP="00D33553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Производство;</w:t>
            </w:r>
          </w:p>
          <w:p w:rsidR="00F44402" w:rsidRPr="00E87C98" w:rsidRDefault="00F44402" w:rsidP="00D33553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Сборка;</w:t>
            </w:r>
          </w:p>
          <w:p w:rsidR="00F44402" w:rsidRPr="00E87C98" w:rsidRDefault="00F44402" w:rsidP="00D33553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Усовершенствование;</w:t>
            </w:r>
          </w:p>
          <w:p w:rsidR="00F44402" w:rsidRPr="00E87C98" w:rsidRDefault="00F44402" w:rsidP="00D33553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Ввод в эксплуатацию.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 xml:space="preserve">Принципы и способы применения </w:t>
            </w:r>
            <w:proofErr w:type="gramStart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для</w:t>
            </w:r>
            <w:proofErr w:type="gramEnd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:</w:t>
            </w:r>
          </w:p>
          <w:p w:rsidR="00F44402" w:rsidRPr="00E87C98" w:rsidRDefault="00F44402" w:rsidP="00D33553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Проектирования, сборки и ввода в эксплуатацию мобильных робототехнических систем;</w:t>
            </w:r>
          </w:p>
          <w:p w:rsidR="00F44402" w:rsidRPr="00E87C98" w:rsidRDefault="00F44402" w:rsidP="00D33553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Компонентов и функций электрических и электронных систем;</w:t>
            </w:r>
          </w:p>
          <w:p w:rsidR="00F44402" w:rsidRPr="00E87C98" w:rsidRDefault="00F44402" w:rsidP="00D33553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Компонентов и применения дополнений и расширений;</w:t>
            </w:r>
          </w:p>
          <w:p w:rsidR="00F44402" w:rsidRPr="00E87C98" w:rsidRDefault="00F44402" w:rsidP="00D33553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Компонентов и применения мобильных робототехнических систем.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и способы применения проектирования и применения механических, электрических и электронных систем, их стандарты и документирование;</w:t>
            </w:r>
          </w:p>
          <w:p w:rsidR="00F44402" w:rsidRPr="00B163C0" w:rsidRDefault="00F44402" w:rsidP="00D33553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и методы организации работ, контроля и управления в отношении продукта.</w:t>
            </w:r>
          </w:p>
        </w:tc>
        <w:tc>
          <w:tcPr>
            <w:tcW w:w="1457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F44402" w:rsidRPr="00E87C98" w:rsidRDefault="00F44402" w:rsidP="00B6357E">
            <w:pPr>
              <w:rPr>
                <w:bCs/>
                <w:sz w:val="28"/>
                <w:szCs w:val="28"/>
              </w:rPr>
            </w:pPr>
            <w:r w:rsidRPr="00E87C98">
              <w:rPr>
                <w:bCs/>
                <w:sz w:val="28"/>
                <w:szCs w:val="28"/>
              </w:rPr>
              <w:t>Специалист должен уметь: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Анализировать краткую информацию или спецификацию для определения требуемых эксплуатационных характеристик мобильного робота;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Определять и исправлять неточности в кратких инструкциях и технических условиях;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Определять характеристики окружающей среды, в которой должен действовать мобильный робот;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Определять требования к оборудованию для поддержки эксплуатационных характеристик мобильного робота;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Создавать проекты для изготовления функционирующего изделия в </w:t>
            </w:r>
            <w:proofErr w:type="gramStart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рамках</w:t>
            </w:r>
            <w:proofErr w:type="gramEnd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заданных сроков;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Генерировать конструкции систем управления работой робота в супервизорном режиме независимо от базовых устройств;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Разрабатывать стратегии для решения задач мобильной робототехники, включая навигацию и ориентацию;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Генерировать инновационные решения для задач проектирования;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Определять и оценивать альтернативы при выборе, покупке и производстве материалов, компонентов и оборудования;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Принимать решения на основе деловых принципов или других существенных факторов, таких как охрана здоровья и техника безопасности;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Подготавливать документацию по управлению работами и контролю над их выполнением;</w:t>
            </w:r>
          </w:p>
          <w:p w:rsidR="00F44402" w:rsidRPr="00B163C0" w:rsidRDefault="00F44402" w:rsidP="00D33553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Завершать этап проектирования, соблюдая сроки и ограничения по бюджету</w:t>
            </w:r>
            <w:r w:rsidRPr="00E87C98">
              <w:rPr>
                <w:color w:val="auto"/>
                <w:lang w:val="ru-RU"/>
              </w:rPr>
              <w:t>.</w:t>
            </w:r>
          </w:p>
        </w:tc>
        <w:tc>
          <w:tcPr>
            <w:tcW w:w="1457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4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02B9">
              <w:rPr>
                <w:b/>
                <w:bCs/>
                <w:color w:val="FFFFFF" w:themeColor="background1"/>
                <w:sz w:val="28"/>
                <w:szCs w:val="28"/>
              </w:rPr>
              <w:t>Изготовление, сборка и электропроводка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</w:tr>
      <w:tr w:rsidR="00F44402" w:rsidRPr="009955F8" w:rsidTr="00B6357E">
        <w:tc>
          <w:tcPr>
            <w:tcW w:w="526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F44402" w:rsidRPr="00E87C98" w:rsidRDefault="00F44402" w:rsidP="00B6357E">
            <w:pPr>
              <w:rPr>
                <w:bCs/>
                <w:sz w:val="28"/>
                <w:szCs w:val="28"/>
              </w:rPr>
            </w:pPr>
            <w:r w:rsidRPr="00E87C98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Основные принципы механического, электрического и электронного технического проектирования;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изготовления и сборки;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и практику безопасного изготовления и функционирования.</w:t>
            </w:r>
          </w:p>
        </w:tc>
        <w:tc>
          <w:tcPr>
            <w:tcW w:w="1457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F44402" w:rsidRPr="00E87C98" w:rsidRDefault="00F44402" w:rsidP="00B6357E">
            <w:pPr>
              <w:rPr>
                <w:bCs/>
                <w:sz w:val="28"/>
                <w:szCs w:val="28"/>
              </w:rPr>
            </w:pPr>
            <w:r w:rsidRPr="00E87C98">
              <w:rPr>
                <w:bCs/>
                <w:sz w:val="28"/>
                <w:szCs w:val="28"/>
              </w:rPr>
              <w:t>Специалист должен уметь: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Изготавливать детали корпуса мобильного робота;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Интегрировать структурные и механические части мобильного робота;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Интегрировать электронные схемы управления;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Устанавливать, настраивать и производить все необходимые физические и программные регулировки, требуемые для эффективного использования;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Устанавливать, настраивать и производить все необходимые регулировки в механических, электрических и сенсорных </w:t>
            </w:r>
            <w:proofErr w:type="gramStart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системах</w:t>
            </w:r>
            <w:proofErr w:type="gramEnd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E87C98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Устанавливать, настраивать и производить все регулировки, требуемые для эффективной работы мобильного робота в </w:t>
            </w:r>
            <w:proofErr w:type="gramStart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режиме</w:t>
            </w:r>
            <w:proofErr w:type="gramEnd"/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супервизорного управления;</w:t>
            </w:r>
          </w:p>
          <w:p w:rsidR="00F44402" w:rsidRPr="00B163C0" w:rsidRDefault="00F44402" w:rsidP="00D33553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87C9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Интегрировать датчики для осуществления контроля над требуемыми задачами.</w:t>
            </w:r>
          </w:p>
        </w:tc>
        <w:tc>
          <w:tcPr>
            <w:tcW w:w="1457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5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02B9">
              <w:rPr>
                <w:b/>
                <w:bCs/>
                <w:color w:val="FFFFFF" w:themeColor="background1"/>
                <w:sz w:val="28"/>
                <w:szCs w:val="28"/>
              </w:rPr>
              <w:t>Программирование, тестирование и регулировка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F44402" w:rsidRPr="009955F8" w:rsidTr="00B6357E">
        <w:tc>
          <w:tcPr>
            <w:tcW w:w="526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F44402" w:rsidRPr="00D202B9" w:rsidRDefault="00F44402" w:rsidP="00B6357E">
            <w:pPr>
              <w:rPr>
                <w:bCs/>
                <w:sz w:val="28"/>
                <w:szCs w:val="28"/>
              </w:rPr>
            </w:pPr>
            <w:r w:rsidRPr="00D202B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Управляющее программное обеспечение от производителя;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Методы программирования с использованием стандартного </w:t>
            </w:r>
            <w:proofErr w:type="gramStart"/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</w:t>
            </w:r>
            <w:proofErr w:type="gramEnd"/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для промышленной автоматизации;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Взаимосвязь программы, действий машинного оборудования и систем;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и способы применения беспроводной связи;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Навигацию робота посредством ориентации и картографирования;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Интеграцию датчиков;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Аналитические методы обнаружения неисправностей;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Методы и альтернативы осуществления регулировки и ремонта;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Стратегии решения проблем;</w:t>
            </w:r>
          </w:p>
          <w:p w:rsidR="00F44402" w:rsidRPr="00B163C0" w:rsidRDefault="00F44402" w:rsidP="00D33553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Принципы и способы генерации творческих и </w:t>
            </w: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инновационных решений.</w:t>
            </w:r>
          </w:p>
        </w:tc>
        <w:tc>
          <w:tcPr>
            <w:tcW w:w="1457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F44402" w:rsidRPr="00D202B9" w:rsidRDefault="00F44402" w:rsidP="00B6357E">
            <w:pPr>
              <w:rPr>
                <w:bCs/>
                <w:sz w:val="28"/>
                <w:szCs w:val="28"/>
              </w:rPr>
            </w:pPr>
            <w:r w:rsidRPr="00D202B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Визуализировать процесс и функционирование, используя программное обеспечение;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управляющее программное обеспечение от производителя для установления эффективного автономного контроля над системами управления объектами от производителя;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Использовать стандартное отраслевое программное обеспечение для установления эффективного автономного </w:t>
            </w:r>
            <w:proofErr w:type="gramStart"/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контроля за</w:t>
            </w:r>
            <w:proofErr w:type="gramEnd"/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движением робота;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Использовать работу робота в </w:t>
            </w:r>
            <w:proofErr w:type="gramStart"/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режиме</w:t>
            </w:r>
            <w:proofErr w:type="gramEnd"/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супервизорного управления для установления эффективного управления над системами;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Реализовывать методологии программирования в системах управления;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Осуществлять движение робота, используя функциональные возможности ориентирования и картографирования;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Реализовывать стратегию навигации.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Производить установку датчиков и осуществлять их регулировку;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Устанавливать камеры на робота и осуществлять соответствующие регулировки;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Выполнять тестовые прогоны отдельных приложений и полной функциональности;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Находить и документировать неисправности, используя подходящие аналитические методы;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Демонстрировать базовые знания информационных технологий;</w:t>
            </w:r>
          </w:p>
          <w:p w:rsidR="00F44402" w:rsidRPr="00B163C0" w:rsidRDefault="00F44402" w:rsidP="00D33553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Эффективно ремонтировать или изменять компоненты.</w:t>
            </w:r>
          </w:p>
        </w:tc>
        <w:tc>
          <w:tcPr>
            <w:tcW w:w="1457" w:type="dxa"/>
          </w:tcPr>
          <w:p w:rsidR="00F44402" w:rsidRPr="00ED18F9" w:rsidRDefault="00F44402" w:rsidP="00B6357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02B9">
              <w:rPr>
                <w:b/>
                <w:bCs/>
                <w:color w:val="FFFFFF" w:themeColor="background1"/>
                <w:sz w:val="28"/>
                <w:szCs w:val="28"/>
              </w:rPr>
              <w:t>Анализ эффективности и ввод в эксплуатацию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49</w:t>
            </w:r>
          </w:p>
        </w:tc>
      </w:tr>
      <w:tr w:rsidR="00F44402" w:rsidRPr="009955F8" w:rsidTr="00B6357E">
        <w:tc>
          <w:tcPr>
            <w:tcW w:w="526" w:type="dxa"/>
            <w:shd w:val="clear" w:color="auto" w:fill="auto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44402" w:rsidRPr="00D202B9" w:rsidRDefault="00F44402" w:rsidP="00B6357E">
            <w:pPr>
              <w:pStyle w:val="41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Специалист должен знать и понимать: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Критерии и методы тестирования оборудования и систем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Критерии и методы эксплуатационных тестовых прогонов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Область действия и пределы используемых технологий и методов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Стратегия творческого мышления и создание инноваций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B163C0" w:rsidRDefault="00F44402" w:rsidP="00D33553">
            <w:pPr>
              <w:pStyle w:val="41"/>
              <w:numPr>
                <w:ilvl w:val="0"/>
                <w:numId w:val="11"/>
              </w:numPr>
              <w:rPr>
                <w:b/>
                <w:bCs/>
                <w:color w:val="FFFFFF" w:themeColor="background1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Возможности и варианты осуществления поэтапных и (или) радикальных изменений</w:t>
            </w:r>
            <w:r w:rsidRPr="00771590">
              <w:rPr>
                <w:color w:val="auto"/>
                <w:lang w:val="ru-RU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  <w:shd w:val="clear" w:color="auto" w:fill="auto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44402" w:rsidRDefault="00F44402" w:rsidP="00B6357E">
            <w:pPr>
              <w:rPr>
                <w:bCs/>
                <w:sz w:val="28"/>
                <w:szCs w:val="28"/>
              </w:rPr>
            </w:pPr>
            <w:r w:rsidRPr="00D202B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Тестировать каждую часть мобильного робота по каждому согласованному критерию надежной работы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Тестировать общие эксплуатационные характеристики мобильного робота по каждому согласованному критерию надежной работы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Оптимизировать функционирование каждой части системы и системы в целом путем анализа, решения проблем и усовершенствования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Проводить окончательный тестовый прогон перед вводом системы в эксплуатацию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Анализировать каждую часть процесса проектирования, изготовления, сборки и эксплуатации по установленным критериям, включая точность, стабильность, временную и экономическую эффективность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Убеждаться, что все аспекты стадии проектирования удовлетворяют требуемым отраслевым стандартам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D202B9" w:rsidRDefault="00F44402" w:rsidP="00D33553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Оформлять и представлять портфель клиенту; портфель должен включать всю значимую документацию, требуемую </w:t>
            </w:r>
            <w:proofErr w:type="gramStart"/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для</w:t>
            </w:r>
            <w:proofErr w:type="gramEnd"/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конкретной бизнес-транзакции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44402" w:rsidRPr="00B163C0" w:rsidRDefault="00F44402" w:rsidP="00D33553">
            <w:pPr>
              <w:pStyle w:val="41"/>
              <w:numPr>
                <w:ilvl w:val="0"/>
                <w:numId w:val="11"/>
              </w:numPr>
              <w:rPr>
                <w:b/>
                <w:bCs/>
                <w:color w:val="FFFFFF" w:themeColor="background1"/>
                <w:sz w:val="28"/>
                <w:szCs w:val="28"/>
                <w:lang w:val="ru-RU"/>
              </w:rPr>
            </w:pPr>
            <w:r w:rsidRPr="00D202B9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Проводить презентацию мобильного робота и портфеля клиенту, отвечать на вопросы клиента.</w:t>
            </w:r>
          </w:p>
        </w:tc>
        <w:tc>
          <w:tcPr>
            <w:tcW w:w="1457" w:type="dxa"/>
            <w:shd w:val="clear" w:color="auto" w:fill="auto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F44402" w:rsidRPr="009955F8" w:rsidTr="00B6357E">
        <w:tc>
          <w:tcPr>
            <w:tcW w:w="5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44402" w:rsidRPr="00ED18F9" w:rsidRDefault="00F44402" w:rsidP="00B6357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F44402" w:rsidRPr="009955F8" w:rsidRDefault="00F44402" w:rsidP="00F44402">
      <w:pPr>
        <w:pStyle w:val="-1"/>
        <w:rPr>
          <w:rFonts w:ascii="Times New Roman" w:hAnsi="Times New Roman"/>
          <w:sz w:val="34"/>
          <w:szCs w:val="34"/>
        </w:rPr>
      </w:pPr>
      <w:bookmarkStart w:id="8" w:name="_Toc491253374"/>
      <w:r w:rsidRPr="009955F8">
        <w:rPr>
          <w:rFonts w:ascii="Times New Roman" w:hAnsi="Times New Roman"/>
          <w:sz w:val="34"/>
          <w:szCs w:val="34"/>
        </w:rPr>
        <w:t>3. ОЦЕНОЧНАЯ СТРАТЕГИЯ И ТЕХНИЧЕСКИЕ ОСОБЕННОСТИ ОЦЕНКИ</w:t>
      </w:r>
      <w:bookmarkEnd w:id="8"/>
    </w:p>
    <w:p w:rsidR="00F44402" w:rsidRPr="00ED18F9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91253375"/>
      <w:r>
        <w:rPr>
          <w:rFonts w:ascii="Times New Roman" w:hAnsi="Times New Roman"/>
          <w:szCs w:val="28"/>
        </w:rPr>
        <w:t xml:space="preserve">3.1. </w:t>
      </w:r>
      <w:r w:rsidRPr="00ED18F9">
        <w:rPr>
          <w:rFonts w:ascii="Times New Roman" w:hAnsi="Times New Roman"/>
          <w:szCs w:val="28"/>
        </w:rPr>
        <w:t>ОСНОВНЫЕ ТРЕБОВАНИЯ</w:t>
      </w:r>
      <w:bookmarkEnd w:id="9"/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</w:t>
      </w:r>
      <w:r w:rsidR="00B6357E">
        <w:rPr>
          <w:rFonts w:ascii="Times New Roman" w:hAnsi="Times New Roman" w:cs="Times New Roman"/>
          <w:sz w:val="28"/>
          <w:szCs w:val="28"/>
        </w:rPr>
        <w:t>ать оценка и начисление баллов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</w:t>
      </w:r>
      <w:r w:rsidR="00B6357E">
        <w:rPr>
          <w:rFonts w:ascii="Times New Roman" w:hAnsi="Times New Roman" w:cs="Times New Roman"/>
          <w:sz w:val="28"/>
          <w:szCs w:val="28"/>
        </w:rPr>
        <w:t xml:space="preserve">ка лежит в основе соревнований Детского чемпионата </w:t>
      </w:r>
      <w:proofErr w:type="spellStart"/>
      <w:r w:rsidR="00B6357E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</w:t>
      </w:r>
      <w:r w:rsidR="00B6357E">
        <w:rPr>
          <w:rFonts w:ascii="Times New Roman" w:hAnsi="Times New Roman" w:cs="Times New Roman"/>
          <w:sz w:val="28"/>
          <w:szCs w:val="28"/>
        </w:rPr>
        <w:t>, применяемых на 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>: схема выставления оценки, конкурсное задание и информационная система чемпионата (CIS).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Оценка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>попадает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должна соответст</w:t>
      </w:r>
      <w:r w:rsidR="00877015">
        <w:rPr>
          <w:rFonts w:ascii="Times New Roman" w:hAnsi="Times New Roman" w:cs="Times New Roman"/>
          <w:sz w:val="28"/>
          <w:szCs w:val="28"/>
        </w:rPr>
        <w:t>вовать процентным показателям стандартов профессии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877015">
        <w:rPr>
          <w:rFonts w:ascii="Times New Roman" w:hAnsi="Times New Roman" w:cs="Times New Roman"/>
          <w:sz w:val="28"/>
          <w:szCs w:val="28"/>
        </w:rPr>
        <w:t>станд</w:t>
      </w:r>
      <w:r w:rsidR="00B6357E" w:rsidRPr="00B6357E">
        <w:rPr>
          <w:rFonts w:ascii="Times New Roman" w:hAnsi="Times New Roman" w:cs="Times New Roman"/>
          <w:sz w:val="28"/>
          <w:szCs w:val="28"/>
        </w:rPr>
        <w:t>арта</w:t>
      </w:r>
      <w:r w:rsidR="00877015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877015">
        <w:rPr>
          <w:rFonts w:ascii="Times New Roman" w:hAnsi="Times New Roman" w:cs="Times New Roman"/>
          <w:sz w:val="28"/>
          <w:szCs w:val="28"/>
        </w:rPr>
        <w:t xml:space="preserve"> профессии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Информационная система чемпионата (CIS) обеспечивает своевременную и точную запись оценок, что способствует надлежащей организации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общих </w:t>
      </w:r>
      <w:proofErr w:type="gramStart"/>
      <w:r w:rsidRPr="00ED18F9">
        <w:rPr>
          <w:rFonts w:ascii="Times New Roman" w:hAnsi="Times New Roman" w:cs="Times New Roman"/>
          <w:sz w:val="28"/>
          <w:szCs w:val="28"/>
        </w:rPr>
        <w:t>чертах</w:t>
      </w:r>
      <w:proofErr w:type="gramEnd"/>
      <w:r w:rsidRPr="00ED18F9">
        <w:rPr>
          <w:rFonts w:ascii="Times New Roman" w:hAnsi="Times New Roman" w:cs="Times New Roman"/>
          <w:sz w:val="28"/>
          <w:szCs w:val="28"/>
        </w:rPr>
        <w:t xml:space="preserve"> является определяющим фактором для процесса разработки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В процессе дальнейшей разработки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B6357E" w:rsidRPr="00B6357E">
        <w:rPr>
          <w:rFonts w:ascii="Times New Roman" w:hAnsi="Times New Roman" w:cs="Times New Roman"/>
          <w:sz w:val="28"/>
          <w:szCs w:val="28"/>
        </w:rPr>
        <w:t>стандартов</w:t>
      </w:r>
      <w:r w:rsidR="00877015">
        <w:rPr>
          <w:rFonts w:ascii="Times New Roman" w:hAnsi="Times New Roman" w:cs="Times New Roman"/>
          <w:sz w:val="28"/>
          <w:szCs w:val="28"/>
        </w:rPr>
        <w:t xml:space="preserve"> профессии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Стратегии оценки. </w:t>
      </w:r>
    </w:p>
    <w:p w:rsidR="00F44402" w:rsidRPr="009955F8" w:rsidRDefault="00F44402" w:rsidP="00F44402">
      <w:pPr>
        <w:pStyle w:val="-1"/>
        <w:rPr>
          <w:rFonts w:ascii="Times New Roman" w:hAnsi="Times New Roman"/>
          <w:sz w:val="34"/>
          <w:szCs w:val="34"/>
        </w:rPr>
      </w:pPr>
      <w:bookmarkStart w:id="10" w:name="_Toc491253376"/>
      <w:r w:rsidRPr="009955F8">
        <w:rPr>
          <w:rFonts w:ascii="Times New Roman" w:hAnsi="Times New Roman"/>
          <w:sz w:val="34"/>
          <w:szCs w:val="34"/>
        </w:rPr>
        <w:t>4. СХЕМА ВЫСТАВЛЕНИЯ ОЦЕНки</w:t>
      </w:r>
      <w:bookmarkEnd w:id="10"/>
    </w:p>
    <w:p w:rsidR="00F44402" w:rsidRPr="00ED18F9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91253377"/>
      <w:r>
        <w:rPr>
          <w:rFonts w:ascii="Times New Roman" w:hAnsi="Times New Roman"/>
          <w:szCs w:val="28"/>
        </w:rPr>
        <w:t xml:space="preserve">4.1. </w:t>
      </w:r>
      <w:r w:rsidRPr="00ED18F9">
        <w:rPr>
          <w:rFonts w:ascii="Times New Roman" w:hAnsi="Times New Roman"/>
          <w:szCs w:val="28"/>
        </w:rPr>
        <w:t>ОБЩИЕ УКАЗАНИЯ</w:t>
      </w:r>
      <w:bookmarkEnd w:id="11"/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является основным инструментом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, определяя соответствие оценки Конкурсного задания и </w:t>
      </w:r>
      <w:r w:rsidR="00877015">
        <w:rPr>
          <w:rFonts w:ascii="Times New Roman" w:hAnsi="Times New Roman" w:cs="Times New Roman"/>
          <w:sz w:val="28"/>
          <w:szCs w:val="28"/>
        </w:rPr>
        <w:t>стандартов профессии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Она предназначена для распределения баллов по каждому оцениваемому аспекту, который может относиться только к одному модулю </w:t>
      </w:r>
      <w:r w:rsidR="00877015">
        <w:rPr>
          <w:rFonts w:ascii="Times New Roman" w:hAnsi="Times New Roman" w:cs="Times New Roman"/>
          <w:sz w:val="28"/>
          <w:szCs w:val="28"/>
        </w:rPr>
        <w:t>стандарты профессии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Отражая весовые коэффициенты, указанные в </w:t>
      </w:r>
      <w:proofErr w:type="gramStart"/>
      <w:r w:rsidR="00B6357E">
        <w:rPr>
          <w:rFonts w:ascii="Times New Roman" w:hAnsi="Times New Roman" w:cs="Times New Roman"/>
          <w:sz w:val="28"/>
          <w:szCs w:val="28"/>
        </w:rPr>
        <w:t>стандарта</w:t>
      </w:r>
      <w:r w:rsidR="00877015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877015">
        <w:rPr>
          <w:rFonts w:ascii="Times New Roman" w:hAnsi="Times New Roman" w:cs="Times New Roman"/>
          <w:sz w:val="28"/>
          <w:szCs w:val="28"/>
        </w:rPr>
        <w:t xml:space="preserve"> профессии.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 В зависимости от природы навыка и требований к его оцениванию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может </w:t>
      </w:r>
      <w:proofErr w:type="gramStart"/>
      <w:r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Схему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задания. В другом случае разработка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 разделе 2.1 указан максимально допустимый процент отклонения, Схемы выставления оценки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онкурсного задания от долевых соотношений, приведенных в Спецификации стандартов.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могут разрабатываться одним человеком, группой экспертов или сторонним разработчиком. 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Кроме того, всем экспертам предлагается представлять свои предложения по разработке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онкурсных заданий на форум экспертов для дальнейшего их рассмотрения </w:t>
      </w:r>
      <w:r w:rsidR="00805C0A">
        <w:rPr>
          <w:rFonts w:ascii="Times New Roman" w:hAnsi="Times New Roman" w:cs="Times New Roman"/>
          <w:sz w:val="28"/>
          <w:szCs w:val="28"/>
        </w:rPr>
        <w:t>Главным экспертом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Во всех случаях полная и утвержденная </w:t>
      </w:r>
      <w:r w:rsidR="00805C0A">
        <w:rPr>
          <w:rFonts w:ascii="Times New Roman" w:hAnsi="Times New Roman" w:cs="Times New Roman"/>
          <w:sz w:val="28"/>
          <w:szCs w:val="28"/>
        </w:rPr>
        <w:t>Главным экспертом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, с 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F44402" w:rsidRPr="00ED18F9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91253378"/>
      <w:r>
        <w:rPr>
          <w:rFonts w:ascii="Times New Roman" w:hAnsi="Times New Roman"/>
          <w:szCs w:val="28"/>
        </w:rPr>
        <w:t xml:space="preserve">4.2. </w:t>
      </w:r>
      <w:r w:rsidRPr="00ED18F9">
        <w:rPr>
          <w:rFonts w:ascii="Times New Roman" w:hAnsi="Times New Roman"/>
          <w:szCs w:val="28"/>
        </w:rPr>
        <w:t>КРИТЕРИИ ОЦЕНКИ</w:t>
      </w:r>
      <w:bookmarkEnd w:id="12"/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</w:t>
      </w:r>
      <w:r w:rsidR="00B6357E" w:rsidRPr="00B6357E">
        <w:rPr>
          <w:rFonts w:ascii="Times New Roman" w:hAnsi="Times New Roman" w:cs="Times New Roman"/>
          <w:sz w:val="28"/>
          <w:szCs w:val="28"/>
        </w:rPr>
        <w:t>стандарта</w:t>
      </w:r>
      <w:r w:rsidR="00B16241">
        <w:rPr>
          <w:rFonts w:ascii="Times New Roman" w:hAnsi="Times New Roman" w:cs="Times New Roman"/>
          <w:sz w:val="28"/>
          <w:szCs w:val="28"/>
        </w:rPr>
        <w:t>х профессии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</w:t>
      </w:r>
      <w:proofErr w:type="gramStart"/>
      <w:r w:rsidR="00B6357E" w:rsidRPr="00B6357E">
        <w:rPr>
          <w:rFonts w:ascii="Times New Roman" w:hAnsi="Times New Roman" w:cs="Times New Roman"/>
          <w:sz w:val="28"/>
          <w:szCs w:val="28"/>
        </w:rPr>
        <w:t>стандарта</w:t>
      </w:r>
      <w:r w:rsidR="00B16241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B16241">
        <w:rPr>
          <w:rFonts w:ascii="Times New Roman" w:hAnsi="Times New Roman" w:cs="Times New Roman"/>
          <w:sz w:val="28"/>
          <w:szCs w:val="28"/>
        </w:rPr>
        <w:t xml:space="preserve"> профессии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критерии, которые оно сочтет наиболее подходящими для оценки выполнения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F44402" w:rsidRPr="009955F8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Это будет общая сумма баллов, присужденных по каждому аспекту в </w:t>
      </w:r>
      <w:proofErr w:type="gramStart"/>
      <w:r w:rsidRPr="00ED18F9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ED18F9">
        <w:rPr>
          <w:rFonts w:ascii="Times New Roman" w:hAnsi="Times New Roman" w:cs="Times New Roman"/>
          <w:sz w:val="28"/>
          <w:szCs w:val="28"/>
        </w:rPr>
        <w:t xml:space="preserve"> данного критерия оценки.</w:t>
      </w:r>
    </w:p>
    <w:p w:rsidR="00F44402" w:rsidRPr="00ED18F9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91253379"/>
      <w:r>
        <w:rPr>
          <w:rFonts w:ascii="Times New Roman" w:hAnsi="Times New Roman"/>
          <w:szCs w:val="28"/>
        </w:rPr>
        <w:t xml:space="preserve">4.3. </w:t>
      </w:r>
      <w:r w:rsidRPr="00ED18F9">
        <w:rPr>
          <w:rFonts w:ascii="Times New Roman" w:hAnsi="Times New Roman"/>
          <w:szCs w:val="28"/>
        </w:rPr>
        <w:t>СУБКРИТЕРИИ</w:t>
      </w:r>
      <w:bookmarkEnd w:id="13"/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F44402" w:rsidRPr="00ED18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) содержит оцениваемые аспекты, подлежащие оценке. Для каждого вида оценки имеется специальная ведомость оценок. </w:t>
      </w:r>
    </w:p>
    <w:p w:rsidR="00F44402" w:rsidRPr="00ED18F9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91253380"/>
      <w:r>
        <w:rPr>
          <w:rFonts w:ascii="Times New Roman" w:hAnsi="Times New Roman"/>
          <w:szCs w:val="28"/>
        </w:rPr>
        <w:t xml:space="preserve">4.4. </w:t>
      </w:r>
      <w:r w:rsidRPr="00ED18F9">
        <w:rPr>
          <w:rFonts w:ascii="Times New Roman" w:hAnsi="Times New Roman"/>
          <w:szCs w:val="28"/>
        </w:rPr>
        <w:t>АСПЕКТЫ</w:t>
      </w:r>
      <w:bookmarkEnd w:id="14"/>
    </w:p>
    <w:p w:rsidR="00F44402" w:rsidRPr="00ED18F9" w:rsidRDefault="00F44402" w:rsidP="00F44402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F44402" w:rsidRPr="0029547E" w:rsidRDefault="00F44402" w:rsidP="00F44402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баллов.</w:t>
      </w:r>
    </w:p>
    <w:p w:rsidR="00F44402" w:rsidRPr="00ED18F9" w:rsidRDefault="00F44402" w:rsidP="00F44402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B6357E" w:rsidRPr="00B6357E">
        <w:rPr>
          <w:rFonts w:ascii="Times New Roman" w:hAnsi="Times New Roman"/>
          <w:sz w:val="28"/>
          <w:szCs w:val="28"/>
          <w:lang w:val="ru-RU"/>
        </w:rPr>
        <w:t>стандарта</w:t>
      </w:r>
      <w:r w:rsidR="00B16241">
        <w:rPr>
          <w:rFonts w:ascii="Times New Roman" w:hAnsi="Times New Roman"/>
          <w:sz w:val="28"/>
          <w:szCs w:val="28"/>
          <w:lang w:val="ru-RU"/>
        </w:rPr>
        <w:t>х профессии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9472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600"/>
        <w:gridCol w:w="600"/>
        <w:gridCol w:w="600"/>
        <w:gridCol w:w="601"/>
        <w:gridCol w:w="601"/>
        <w:gridCol w:w="601"/>
        <w:gridCol w:w="601"/>
        <w:gridCol w:w="601"/>
        <w:gridCol w:w="33"/>
        <w:gridCol w:w="851"/>
        <w:gridCol w:w="37"/>
        <w:gridCol w:w="1209"/>
        <w:gridCol w:w="30"/>
        <w:gridCol w:w="850"/>
        <w:gridCol w:w="41"/>
      </w:tblGrid>
      <w:tr w:rsidR="00F44402" w:rsidRPr="009955F8" w:rsidTr="00B6357E">
        <w:trPr>
          <w:gridAfter w:val="1"/>
          <w:wAfter w:w="41" w:type="dxa"/>
          <w:cantSplit/>
          <w:trHeight w:val="1538"/>
          <w:jc w:val="center"/>
        </w:trPr>
        <w:tc>
          <w:tcPr>
            <w:tcW w:w="6454" w:type="dxa"/>
            <w:gridSpan w:val="10"/>
            <w:shd w:val="clear" w:color="auto" w:fill="5B9BD5" w:themeFill="accent1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851" w:type="dxa"/>
            <w:shd w:val="clear" w:color="auto" w:fill="5B9BD5" w:themeFill="accent1"/>
            <w:textDirection w:val="btLr"/>
          </w:tcPr>
          <w:p w:rsidR="00F44402" w:rsidRPr="009955F8" w:rsidRDefault="00F44402" w:rsidP="00B6357E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76" w:type="dxa"/>
            <w:gridSpan w:val="3"/>
            <w:shd w:val="clear" w:color="auto" w:fill="5B9BD5" w:themeFill="accent1"/>
            <w:textDirection w:val="btLr"/>
          </w:tcPr>
          <w:p w:rsidR="00F44402" w:rsidRPr="009955F8" w:rsidRDefault="00F44402" w:rsidP="00B6357E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850" w:type="dxa"/>
            <w:shd w:val="clear" w:color="auto" w:fill="5B9BD5" w:themeFill="accent1"/>
            <w:textDirection w:val="btLr"/>
          </w:tcPr>
          <w:p w:rsidR="00F44402" w:rsidRPr="009955F8" w:rsidRDefault="00F44402" w:rsidP="00B6357E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F44402" w:rsidRPr="009955F8" w:rsidTr="00B6357E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F44402" w:rsidRPr="009955F8" w:rsidRDefault="00F44402" w:rsidP="00B6357E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921" w:type="dxa"/>
            <w:gridSpan w:val="3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F44402" w:rsidRPr="009955F8" w:rsidRDefault="00F44402" w:rsidP="00B6357E">
            <w:pPr>
              <w:jc w:val="both"/>
              <w:rPr>
                <w:b/>
              </w:rPr>
            </w:pPr>
          </w:p>
        </w:tc>
        <w:tc>
          <w:tcPr>
            <w:tcW w:w="921" w:type="dxa"/>
            <w:gridSpan w:val="3"/>
            <w:shd w:val="clear" w:color="auto" w:fill="323E4F" w:themeFill="text2" w:themeFillShade="BF"/>
          </w:tcPr>
          <w:p w:rsidR="00F44402" w:rsidRPr="009955F8" w:rsidRDefault="00F44402" w:rsidP="00B6357E">
            <w:pPr>
              <w:jc w:val="both"/>
              <w:rPr>
                <w:b/>
              </w:rPr>
            </w:pPr>
          </w:p>
        </w:tc>
      </w:tr>
      <w:tr w:rsidR="00F44402" w:rsidRPr="009955F8" w:rsidTr="00B6357E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F44402" w:rsidRPr="009955F8" w:rsidRDefault="00F44402" w:rsidP="00B6357E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6</w:t>
            </w: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</w:t>
            </w: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4402" w:rsidRPr="009955F8" w:rsidTr="00B6357E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F44402" w:rsidRPr="009955F8" w:rsidRDefault="00F44402" w:rsidP="00B6357E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</w:t>
            </w: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10</w:t>
            </w: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</w:t>
            </w: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4402" w:rsidRPr="009955F8" w:rsidTr="00B6357E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F44402" w:rsidRPr="009955F8" w:rsidRDefault="00F44402" w:rsidP="00B6357E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7</w:t>
            </w: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</w:t>
            </w: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4402" w:rsidRPr="009955F8" w:rsidTr="00B6357E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F44402" w:rsidRPr="009955F8" w:rsidRDefault="00F44402" w:rsidP="00B6357E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6</w:t>
            </w: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6.00</w:t>
            </w: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4402" w:rsidRPr="009955F8" w:rsidTr="00B6357E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F44402" w:rsidRPr="009955F8" w:rsidRDefault="00F44402" w:rsidP="00B6357E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19</w:t>
            </w: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</w:t>
            </w: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</w:t>
            </w: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4402" w:rsidRPr="009955F8" w:rsidTr="00B6357E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F44402" w:rsidRPr="009955F8" w:rsidRDefault="00F44402" w:rsidP="00B6357E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F44402" w:rsidRPr="009955F8" w:rsidRDefault="00F44402" w:rsidP="00B635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20</w:t>
            </w:r>
          </w:p>
        </w:tc>
        <w:tc>
          <w:tcPr>
            <w:tcW w:w="601" w:type="dxa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29</w:t>
            </w: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49.00</w:t>
            </w: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4402" w:rsidRPr="009955F8" w:rsidTr="00B6357E">
        <w:trPr>
          <w:cantSplit/>
          <w:trHeight w:val="1285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F44402" w:rsidRPr="009955F8" w:rsidRDefault="00F44402" w:rsidP="00B6357E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F44402" w:rsidRPr="009955F8" w:rsidRDefault="00F44402" w:rsidP="00B6357E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F44402" w:rsidRPr="00992547" w:rsidRDefault="00F44402" w:rsidP="00B6357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  <w:tc>
          <w:tcPr>
            <w:tcW w:w="921" w:type="dxa"/>
            <w:gridSpan w:val="3"/>
            <w:shd w:val="clear" w:color="auto" w:fill="F2F2F2" w:themeFill="background1" w:themeFillShade="F2"/>
            <w:vAlign w:val="center"/>
          </w:tcPr>
          <w:p w:rsidR="00F44402" w:rsidRPr="009955F8" w:rsidRDefault="00F44402" w:rsidP="00B635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F44402" w:rsidRPr="00A57976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91253381"/>
      <w:r>
        <w:rPr>
          <w:rFonts w:ascii="Times New Roman" w:hAnsi="Times New Roman"/>
          <w:szCs w:val="28"/>
        </w:rPr>
        <w:t xml:space="preserve">4.5. </w:t>
      </w:r>
      <w:r w:rsidRPr="00A57976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:rsidR="00F44402" w:rsidRPr="00A57976" w:rsidRDefault="00F44402" w:rsidP="00F44402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F44402" w:rsidRPr="00A57976" w:rsidRDefault="00F44402" w:rsidP="00D33553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F44402" w:rsidRPr="00A57976" w:rsidRDefault="00F44402" w:rsidP="00D33553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F44402" w:rsidRPr="00A57976" w:rsidRDefault="00F44402" w:rsidP="00D33553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F44402" w:rsidRPr="00A57976" w:rsidRDefault="00F44402" w:rsidP="00D33553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F44402" w:rsidRPr="00A57976" w:rsidRDefault="00F44402" w:rsidP="00D33553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F44402" w:rsidRPr="00A57976" w:rsidRDefault="00F44402" w:rsidP="00D33553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F44402" w:rsidRPr="00A57976" w:rsidRDefault="00F44402" w:rsidP="00F44402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F44402" w:rsidRPr="00A57976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91253382"/>
      <w:r w:rsidRPr="00A57976">
        <w:rPr>
          <w:rFonts w:ascii="Times New Roman" w:hAnsi="Times New Roman"/>
          <w:szCs w:val="28"/>
        </w:rPr>
        <w:t>4.6.ИЗМЕРИМАЯ ОЦЕНКА</w:t>
      </w:r>
      <w:bookmarkEnd w:id="16"/>
    </w:p>
    <w:p w:rsidR="00F44402" w:rsidRPr="00A57976" w:rsidRDefault="00F44402" w:rsidP="00F44402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 xml:space="preserve">Если в </w:t>
      </w:r>
      <w:proofErr w:type="gramStart"/>
      <w:r w:rsidRPr="00A57976">
        <w:rPr>
          <w:rFonts w:ascii="Times New Roman" w:hAnsi="Times New Roman"/>
          <w:sz w:val="28"/>
          <w:szCs w:val="28"/>
          <w:lang w:val="ru-RU"/>
        </w:rPr>
        <w:t>рамках</w:t>
      </w:r>
      <w:proofErr w:type="gramEnd"/>
      <w:r w:rsidRPr="00A57976">
        <w:rPr>
          <w:rFonts w:ascii="Times New Roman" w:hAnsi="Times New Roman"/>
          <w:sz w:val="28"/>
          <w:szCs w:val="28"/>
          <w:lang w:val="ru-RU"/>
        </w:rPr>
        <w:t xml:space="preserve"> какого-либо аспекта возможно присуждение оценок ниже м</w:t>
      </w:r>
      <w:r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параметров.</w:t>
      </w:r>
    </w:p>
    <w:p w:rsidR="00F44402" w:rsidRPr="00A57976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91253383"/>
      <w:r>
        <w:rPr>
          <w:rFonts w:ascii="Times New Roman" w:hAnsi="Times New Roman"/>
          <w:szCs w:val="28"/>
        </w:rPr>
        <w:t xml:space="preserve">4.7. </w:t>
      </w:r>
      <w:r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:rsidR="00F44402" w:rsidRPr="00A57976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5105"/>
        <w:gridCol w:w="1684"/>
        <w:gridCol w:w="1661"/>
        <w:gridCol w:w="1073"/>
      </w:tblGrid>
      <w:tr w:rsidR="00F44402" w:rsidRPr="009955F8" w:rsidTr="00B6357E">
        <w:tc>
          <w:tcPr>
            <w:tcW w:w="6031" w:type="dxa"/>
            <w:gridSpan w:val="2"/>
            <w:shd w:val="clear" w:color="auto" w:fill="ACB9CA" w:themeFill="text2" w:themeFillTint="66"/>
          </w:tcPr>
          <w:p w:rsidR="00F44402" w:rsidRPr="00A57976" w:rsidRDefault="00F44402" w:rsidP="00B6357E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F44402" w:rsidRPr="00A57976" w:rsidRDefault="00F44402" w:rsidP="00B6357E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F44402" w:rsidRPr="009955F8" w:rsidTr="00B6357E">
        <w:tc>
          <w:tcPr>
            <w:tcW w:w="926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  <w:r w:rsidRPr="003109E7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  <w:r w:rsidRPr="003109E7">
              <w:rPr>
                <w:b/>
                <w:sz w:val="28"/>
                <w:szCs w:val="28"/>
              </w:rPr>
              <w:t>Измеримая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  <w:r w:rsidRPr="003109E7">
              <w:rPr>
                <w:b/>
                <w:sz w:val="28"/>
                <w:szCs w:val="28"/>
              </w:rPr>
              <w:t>Всего</w:t>
            </w:r>
          </w:p>
        </w:tc>
      </w:tr>
      <w:tr w:rsidR="00F44402" w:rsidRPr="00634E25" w:rsidTr="00B6357E">
        <w:tc>
          <w:tcPr>
            <w:tcW w:w="926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  <w:lang w:val="en-US"/>
              </w:rPr>
            </w:pPr>
            <w:r w:rsidRPr="003109E7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F44402" w:rsidRPr="003109E7" w:rsidRDefault="00F44402" w:rsidP="00B6357E">
            <w:pPr>
              <w:rPr>
                <w:sz w:val="28"/>
                <w:szCs w:val="28"/>
              </w:rPr>
            </w:pPr>
            <w:r w:rsidRPr="003109E7">
              <w:rPr>
                <w:sz w:val="28"/>
                <w:szCs w:val="28"/>
              </w:rPr>
              <w:t>Организация работы и управление</w:t>
            </w:r>
          </w:p>
        </w:tc>
        <w:tc>
          <w:tcPr>
            <w:tcW w:w="1684" w:type="dxa"/>
          </w:tcPr>
          <w:p w:rsidR="00F44402" w:rsidRPr="003F5CA0" w:rsidRDefault="00F44402" w:rsidP="00B6357E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661" w:type="dxa"/>
          </w:tcPr>
          <w:p w:rsidR="00F44402" w:rsidRPr="003F5CA0" w:rsidRDefault="00F44402" w:rsidP="00B6357E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073" w:type="dxa"/>
          </w:tcPr>
          <w:p w:rsidR="00F44402" w:rsidRPr="003F5CA0" w:rsidRDefault="00F44402" w:rsidP="00B6357E">
            <w:pPr>
              <w:rPr>
                <w:b/>
                <w:sz w:val="28"/>
                <w:szCs w:val="28"/>
                <w:lang w:val="en-US"/>
              </w:rPr>
            </w:pPr>
            <w:r w:rsidRPr="003F5CA0">
              <w:rPr>
                <w:b/>
                <w:sz w:val="28"/>
                <w:szCs w:val="28"/>
                <w:lang w:val="en-US"/>
              </w:rPr>
              <w:t>7</w:t>
            </w:r>
          </w:p>
        </w:tc>
      </w:tr>
      <w:tr w:rsidR="00F44402" w:rsidRPr="00634E25" w:rsidTr="00B6357E">
        <w:tc>
          <w:tcPr>
            <w:tcW w:w="926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  <w:lang w:val="en-US"/>
              </w:rPr>
            </w:pPr>
            <w:r w:rsidRPr="003109E7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F44402" w:rsidRPr="003109E7" w:rsidRDefault="00F44402" w:rsidP="00B6357E">
            <w:pPr>
              <w:rPr>
                <w:sz w:val="28"/>
                <w:szCs w:val="28"/>
              </w:rPr>
            </w:pPr>
            <w:r w:rsidRPr="003109E7">
              <w:rPr>
                <w:sz w:val="28"/>
                <w:szCs w:val="28"/>
              </w:rPr>
              <w:t>Компетенции в области коммуникаций и межличностных отношений</w:t>
            </w:r>
          </w:p>
        </w:tc>
        <w:tc>
          <w:tcPr>
            <w:tcW w:w="1684" w:type="dxa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  <w:r w:rsidRPr="003109E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661" w:type="dxa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F44402" w:rsidRPr="003F5CA0" w:rsidRDefault="00F44402" w:rsidP="00B6357E">
            <w:pPr>
              <w:rPr>
                <w:b/>
                <w:sz w:val="28"/>
                <w:szCs w:val="28"/>
              </w:rPr>
            </w:pPr>
            <w:r w:rsidRPr="003F5CA0">
              <w:rPr>
                <w:b/>
                <w:sz w:val="28"/>
                <w:szCs w:val="28"/>
              </w:rPr>
              <w:t>10</w:t>
            </w:r>
          </w:p>
        </w:tc>
      </w:tr>
      <w:tr w:rsidR="00F44402" w:rsidRPr="00634E25" w:rsidTr="00B6357E">
        <w:tc>
          <w:tcPr>
            <w:tcW w:w="926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  <w:lang w:val="en-US"/>
              </w:rPr>
            </w:pPr>
            <w:r w:rsidRPr="003109E7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F44402" w:rsidRPr="003109E7" w:rsidRDefault="00F44402" w:rsidP="00B6357E">
            <w:pPr>
              <w:rPr>
                <w:sz w:val="28"/>
                <w:szCs w:val="28"/>
              </w:rPr>
            </w:pPr>
            <w:r w:rsidRPr="003109E7">
              <w:rPr>
                <w:sz w:val="28"/>
                <w:szCs w:val="28"/>
              </w:rPr>
              <w:t>Проектирование</w:t>
            </w:r>
          </w:p>
        </w:tc>
        <w:tc>
          <w:tcPr>
            <w:tcW w:w="1684" w:type="dxa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F44402" w:rsidRPr="003F5CA0" w:rsidRDefault="00F44402" w:rsidP="00B6357E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073" w:type="dxa"/>
          </w:tcPr>
          <w:p w:rsidR="00F44402" w:rsidRPr="003F5CA0" w:rsidRDefault="00F44402" w:rsidP="00B6357E">
            <w:pPr>
              <w:rPr>
                <w:b/>
                <w:sz w:val="28"/>
                <w:szCs w:val="28"/>
                <w:lang w:val="en-US"/>
              </w:rPr>
            </w:pPr>
            <w:r w:rsidRPr="003F5CA0">
              <w:rPr>
                <w:b/>
                <w:sz w:val="28"/>
                <w:szCs w:val="28"/>
                <w:lang w:val="en-US"/>
              </w:rPr>
              <w:t>7</w:t>
            </w:r>
          </w:p>
        </w:tc>
      </w:tr>
      <w:tr w:rsidR="00F44402" w:rsidRPr="00634E25" w:rsidTr="00B6357E">
        <w:tc>
          <w:tcPr>
            <w:tcW w:w="926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  <w:lang w:val="en-US"/>
              </w:rPr>
            </w:pPr>
            <w:r w:rsidRPr="003109E7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F44402" w:rsidRPr="003109E7" w:rsidRDefault="00F44402" w:rsidP="00B6357E">
            <w:pPr>
              <w:rPr>
                <w:sz w:val="28"/>
                <w:szCs w:val="28"/>
              </w:rPr>
            </w:pPr>
            <w:r w:rsidRPr="003109E7">
              <w:rPr>
                <w:sz w:val="28"/>
                <w:szCs w:val="28"/>
              </w:rPr>
              <w:t>Изготовление и сборка</w:t>
            </w:r>
          </w:p>
        </w:tc>
        <w:tc>
          <w:tcPr>
            <w:tcW w:w="1684" w:type="dxa"/>
          </w:tcPr>
          <w:p w:rsidR="00F44402" w:rsidRPr="003F5CA0" w:rsidRDefault="00F44402" w:rsidP="00B6357E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661" w:type="dxa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F44402" w:rsidRPr="003F5CA0" w:rsidRDefault="00F44402" w:rsidP="00B6357E">
            <w:pPr>
              <w:rPr>
                <w:b/>
                <w:sz w:val="28"/>
                <w:szCs w:val="28"/>
                <w:lang w:val="en-US"/>
              </w:rPr>
            </w:pPr>
            <w:r w:rsidRPr="003F5CA0"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F44402" w:rsidRPr="00634E25" w:rsidTr="00B6357E">
        <w:tc>
          <w:tcPr>
            <w:tcW w:w="926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  <w:lang w:val="en-US"/>
              </w:rPr>
            </w:pPr>
            <w:r w:rsidRPr="003109E7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F44402" w:rsidRPr="003109E7" w:rsidRDefault="00F44402" w:rsidP="00B6357E">
            <w:pPr>
              <w:rPr>
                <w:sz w:val="28"/>
                <w:szCs w:val="28"/>
              </w:rPr>
            </w:pPr>
            <w:r w:rsidRPr="003109E7">
              <w:rPr>
                <w:sz w:val="28"/>
                <w:szCs w:val="28"/>
              </w:rPr>
              <w:t>Базовое программирование, тестирование и отладка</w:t>
            </w:r>
          </w:p>
        </w:tc>
        <w:tc>
          <w:tcPr>
            <w:tcW w:w="1684" w:type="dxa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  <w:r w:rsidRPr="003109E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073" w:type="dxa"/>
          </w:tcPr>
          <w:p w:rsidR="00F44402" w:rsidRPr="003F5CA0" w:rsidRDefault="00F44402" w:rsidP="00B6357E">
            <w:pPr>
              <w:rPr>
                <w:b/>
                <w:sz w:val="28"/>
                <w:szCs w:val="28"/>
              </w:rPr>
            </w:pPr>
            <w:r w:rsidRPr="003F5CA0">
              <w:rPr>
                <w:b/>
                <w:sz w:val="28"/>
                <w:szCs w:val="28"/>
              </w:rPr>
              <w:t>20</w:t>
            </w:r>
          </w:p>
        </w:tc>
      </w:tr>
      <w:tr w:rsidR="00F44402" w:rsidRPr="00634E25" w:rsidTr="00B6357E">
        <w:tc>
          <w:tcPr>
            <w:tcW w:w="926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  <w:lang w:val="en-US"/>
              </w:rPr>
            </w:pPr>
            <w:r w:rsidRPr="003109E7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F44402" w:rsidRPr="003109E7" w:rsidRDefault="00F44402" w:rsidP="00B6357E">
            <w:pPr>
              <w:rPr>
                <w:sz w:val="28"/>
                <w:szCs w:val="28"/>
              </w:rPr>
            </w:pPr>
            <w:r w:rsidRPr="003F5CA0">
              <w:rPr>
                <w:sz w:val="28"/>
                <w:szCs w:val="28"/>
              </w:rPr>
              <w:t>Анализ эффективности и ввод в эксплуатацию (телеуправление)</w:t>
            </w:r>
          </w:p>
        </w:tc>
        <w:tc>
          <w:tcPr>
            <w:tcW w:w="1684" w:type="dxa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F44402" w:rsidRPr="003F5CA0" w:rsidRDefault="00F44402" w:rsidP="00B6357E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1073" w:type="dxa"/>
          </w:tcPr>
          <w:p w:rsidR="00F44402" w:rsidRPr="003F5CA0" w:rsidRDefault="00F44402" w:rsidP="00B6357E">
            <w:pPr>
              <w:rPr>
                <w:b/>
                <w:sz w:val="28"/>
                <w:szCs w:val="28"/>
                <w:lang w:val="en-US"/>
              </w:rPr>
            </w:pPr>
            <w:r w:rsidRPr="003F5CA0">
              <w:rPr>
                <w:b/>
                <w:sz w:val="28"/>
                <w:szCs w:val="28"/>
                <w:lang w:val="en-US"/>
              </w:rPr>
              <w:t>20</w:t>
            </w:r>
          </w:p>
        </w:tc>
      </w:tr>
      <w:tr w:rsidR="00F44402" w:rsidRPr="00634E25" w:rsidTr="00B6357E">
        <w:tc>
          <w:tcPr>
            <w:tcW w:w="926" w:type="dxa"/>
            <w:shd w:val="clear" w:color="auto" w:fill="323E4F" w:themeFill="text2" w:themeFillShade="BF"/>
          </w:tcPr>
          <w:p w:rsidR="00F44402" w:rsidRPr="003F5CA0" w:rsidRDefault="00F44402" w:rsidP="00B6357E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G</w:t>
            </w:r>
          </w:p>
        </w:tc>
        <w:tc>
          <w:tcPr>
            <w:tcW w:w="5105" w:type="dxa"/>
          </w:tcPr>
          <w:p w:rsidR="00F44402" w:rsidRPr="003109E7" w:rsidRDefault="00F44402" w:rsidP="00B6357E">
            <w:pPr>
              <w:rPr>
                <w:sz w:val="28"/>
                <w:szCs w:val="28"/>
              </w:rPr>
            </w:pPr>
            <w:r w:rsidRPr="003F5CA0">
              <w:rPr>
                <w:sz w:val="28"/>
                <w:szCs w:val="28"/>
              </w:rPr>
              <w:t>Анализ эффективности и ввод в эксплуатацию (автономный режим управления)</w:t>
            </w:r>
          </w:p>
        </w:tc>
        <w:tc>
          <w:tcPr>
            <w:tcW w:w="1684" w:type="dxa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F44402" w:rsidRPr="003F5CA0" w:rsidRDefault="00F44402" w:rsidP="00B6357E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30</w:t>
            </w:r>
          </w:p>
        </w:tc>
        <w:tc>
          <w:tcPr>
            <w:tcW w:w="1073" w:type="dxa"/>
          </w:tcPr>
          <w:p w:rsidR="00F44402" w:rsidRPr="003F5CA0" w:rsidRDefault="00F44402" w:rsidP="00B6357E">
            <w:pPr>
              <w:rPr>
                <w:b/>
                <w:sz w:val="28"/>
                <w:szCs w:val="28"/>
                <w:lang w:val="en-US"/>
              </w:rPr>
            </w:pPr>
            <w:r w:rsidRPr="003F5CA0">
              <w:rPr>
                <w:b/>
                <w:sz w:val="28"/>
                <w:szCs w:val="28"/>
                <w:lang w:val="en-US"/>
              </w:rPr>
              <w:t>30</w:t>
            </w:r>
          </w:p>
        </w:tc>
      </w:tr>
      <w:tr w:rsidR="00F44402" w:rsidRPr="00634E25" w:rsidTr="00B6357E">
        <w:tc>
          <w:tcPr>
            <w:tcW w:w="926" w:type="dxa"/>
            <w:shd w:val="clear" w:color="auto" w:fill="323E4F" w:themeFill="text2" w:themeFillShade="BF"/>
          </w:tcPr>
          <w:p w:rsidR="00F44402" w:rsidRPr="003109E7" w:rsidRDefault="00F44402" w:rsidP="00B6357E">
            <w:pPr>
              <w:jc w:val="both"/>
              <w:rPr>
                <w:b/>
              </w:rPr>
            </w:pPr>
            <w:r w:rsidRPr="003109E7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F44402" w:rsidRPr="003F5CA0" w:rsidRDefault="00F44402" w:rsidP="00B6357E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1661" w:type="dxa"/>
          </w:tcPr>
          <w:p w:rsidR="00F44402" w:rsidRPr="003F5CA0" w:rsidRDefault="00F44402" w:rsidP="00B6357E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81</w:t>
            </w:r>
          </w:p>
        </w:tc>
        <w:tc>
          <w:tcPr>
            <w:tcW w:w="1073" w:type="dxa"/>
          </w:tcPr>
          <w:p w:rsidR="00F44402" w:rsidRPr="003109E7" w:rsidRDefault="00F44402" w:rsidP="00B6357E">
            <w:pPr>
              <w:jc w:val="both"/>
              <w:rPr>
                <w:b/>
                <w:sz w:val="28"/>
                <w:szCs w:val="28"/>
              </w:rPr>
            </w:pPr>
            <w:r w:rsidRPr="003109E7">
              <w:rPr>
                <w:b/>
                <w:sz w:val="28"/>
                <w:szCs w:val="28"/>
              </w:rPr>
              <w:t>100</w:t>
            </w:r>
          </w:p>
        </w:tc>
      </w:tr>
    </w:tbl>
    <w:p w:rsidR="00F44402" w:rsidRPr="003109E7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91253384"/>
      <w:r w:rsidRPr="003109E7">
        <w:rPr>
          <w:rFonts w:ascii="Times New Roman" w:hAnsi="Times New Roman"/>
          <w:szCs w:val="28"/>
        </w:rPr>
        <w:t>4.8. СПЕЦИФИКАЦИЯ ОЦЕНКИ КОМПЕТЕНЦИИ</w:t>
      </w:r>
      <w:bookmarkEnd w:id="18"/>
    </w:p>
    <w:p w:rsidR="00F44402" w:rsidRPr="003109E7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9E7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следующих критериях (модулях):</w:t>
      </w:r>
    </w:p>
    <w:p w:rsidR="00F44402" w:rsidRPr="003109E7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9E7">
        <w:rPr>
          <w:rFonts w:ascii="Times New Roman" w:hAnsi="Times New Roman" w:cs="Times New Roman"/>
          <w:sz w:val="28"/>
          <w:szCs w:val="28"/>
        </w:rPr>
        <w:t>А. Организация работы и управление. Оценка профессиональных каче</w:t>
      </w:r>
      <w:proofErr w:type="gramStart"/>
      <w:r w:rsidRPr="003109E7">
        <w:rPr>
          <w:rFonts w:ascii="Times New Roman" w:hAnsi="Times New Roman" w:cs="Times New Roman"/>
          <w:sz w:val="28"/>
          <w:szCs w:val="28"/>
        </w:rPr>
        <w:t>ств сп</w:t>
      </w:r>
      <w:proofErr w:type="gramEnd"/>
      <w:r w:rsidRPr="003109E7">
        <w:rPr>
          <w:rFonts w:ascii="Times New Roman" w:hAnsi="Times New Roman" w:cs="Times New Roman"/>
          <w:sz w:val="28"/>
          <w:szCs w:val="28"/>
        </w:rPr>
        <w:t>ециалиста по организации рабочего места, соблюдению техники безопасности и регламента. Проверяется и фиксируется в течение всего чемпионата.</w:t>
      </w:r>
    </w:p>
    <w:p w:rsidR="00F44402" w:rsidRPr="003109E7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9E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109E7">
        <w:rPr>
          <w:rFonts w:ascii="Times New Roman" w:hAnsi="Times New Roman" w:cs="Times New Roman"/>
          <w:sz w:val="28"/>
          <w:szCs w:val="28"/>
        </w:rPr>
        <w:t>. Компетенции в области коммуникаций и межличностных отношений.</w:t>
      </w:r>
      <w:proofErr w:type="gramEnd"/>
      <w:r w:rsidRPr="003109E7">
        <w:rPr>
          <w:rFonts w:ascii="Times New Roman" w:hAnsi="Times New Roman" w:cs="Times New Roman"/>
          <w:sz w:val="28"/>
          <w:szCs w:val="28"/>
        </w:rPr>
        <w:t xml:space="preserve"> Оценка взаимодействия конкурсантов внутри команды, а так же при общении с экспертами и другими конкурсантами. Проверяется и фиксируется в течение всего чемпионата.</w:t>
      </w:r>
    </w:p>
    <w:p w:rsidR="00F44402" w:rsidRPr="003109E7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9E7">
        <w:rPr>
          <w:rFonts w:ascii="Times New Roman" w:hAnsi="Times New Roman" w:cs="Times New Roman"/>
          <w:sz w:val="28"/>
          <w:szCs w:val="28"/>
        </w:rPr>
        <w:lastRenderedPageBreak/>
        <w:t xml:space="preserve">С. Проектирование. Оценка робототехнического проекта, подготовленного конкурсантами в </w:t>
      </w:r>
      <w:proofErr w:type="gramStart"/>
      <w:r w:rsidRPr="003109E7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3109E7">
        <w:rPr>
          <w:rFonts w:ascii="Times New Roman" w:hAnsi="Times New Roman" w:cs="Times New Roman"/>
          <w:sz w:val="28"/>
          <w:szCs w:val="28"/>
        </w:rPr>
        <w:t xml:space="preserve"> подготовки к чемпионату. Оценивается комиссией экспертов в форме презентации</w:t>
      </w:r>
    </w:p>
    <w:p w:rsidR="00F44402" w:rsidRPr="003109E7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9E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109E7">
        <w:rPr>
          <w:rFonts w:ascii="Times New Roman" w:hAnsi="Times New Roman" w:cs="Times New Roman"/>
          <w:sz w:val="28"/>
          <w:szCs w:val="28"/>
        </w:rPr>
        <w:t>. Изготовление и сборка.</w:t>
      </w:r>
      <w:proofErr w:type="gramEnd"/>
      <w:r w:rsidRPr="003109E7">
        <w:rPr>
          <w:rFonts w:ascii="Times New Roman" w:hAnsi="Times New Roman" w:cs="Times New Roman"/>
          <w:sz w:val="28"/>
          <w:szCs w:val="28"/>
        </w:rPr>
        <w:t xml:space="preserve"> Оценка качества сборки каркаса робота, манипулятора, установки электроники и прокладки электрики. Оценивается в форме выставки робототехнических моделей. </w:t>
      </w:r>
    </w:p>
    <w:p w:rsidR="00F44402" w:rsidRPr="003109E7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9E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109E7">
        <w:rPr>
          <w:rFonts w:ascii="Times New Roman" w:hAnsi="Times New Roman" w:cs="Times New Roman"/>
          <w:sz w:val="28"/>
          <w:szCs w:val="28"/>
        </w:rPr>
        <w:t>. Базовое программирование, тестирование и отладка.</w:t>
      </w:r>
      <w:proofErr w:type="gramEnd"/>
      <w:r w:rsidRPr="003109E7">
        <w:rPr>
          <w:rFonts w:ascii="Times New Roman" w:hAnsi="Times New Roman" w:cs="Times New Roman"/>
          <w:sz w:val="28"/>
          <w:szCs w:val="28"/>
        </w:rPr>
        <w:t xml:space="preserve"> Оценка основных базовых функций собранных робототехнических моделей. Оценивается путем проведения испытаний роботов на специально подготовленном поле для определения функциональных базовых качеств робототехнических моделей.</w:t>
      </w:r>
    </w:p>
    <w:p w:rsidR="00F44402" w:rsidRPr="00634E25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9E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109E7">
        <w:rPr>
          <w:rFonts w:ascii="Times New Roman" w:hAnsi="Times New Roman" w:cs="Times New Roman"/>
          <w:sz w:val="28"/>
          <w:szCs w:val="28"/>
        </w:rPr>
        <w:t>.</w:t>
      </w:r>
      <w:r w:rsidRPr="007270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2705B">
        <w:rPr>
          <w:rFonts w:ascii="Times New Roman" w:hAnsi="Times New Roman" w:cs="Times New Roman"/>
          <w:sz w:val="28"/>
          <w:szCs w:val="28"/>
        </w:rPr>
        <w:t>.</w:t>
      </w:r>
      <w:r w:rsidRPr="003109E7">
        <w:rPr>
          <w:rFonts w:ascii="Times New Roman" w:hAnsi="Times New Roman" w:cs="Times New Roman"/>
          <w:sz w:val="28"/>
          <w:szCs w:val="28"/>
        </w:rPr>
        <w:t xml:space="preserve"> Анализ эффективности и ввод в эксплуатацию.</w:t>
      </w:r>
      <w:proofErr w:type="gramEnd"/>
      <w:r w:rsidRPr="003109E7">
        <w:rPr>
          <w:rFonts w:ascii="Times New Roman" w:hAnsi="Times New Roman" w:cs="Times New Roman"/>
          <w:sz w:val="28"/>
          <w:szCs w:val="28"/>
        </w:rPr>
        <w:t xml:space="preserve"> Оценка функций собранных робототехнических моделей в </w:t>
      </w:r>
      <w:proofErr w:type="gramStart"/>
      <w:r w:rsidRPr="003109E7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3109E7">
        <w:rPr>
          <w:rFonts w:ascii="Times New Roman" w:hAnsi="Times New Roman" w:cs="Times New Roman"/>
          <w:sz w:val="28"/>
          <w:szCs w:val="28"/>
        </w:rPr>
        <w:t xml:space="preserve"> реализации производственных задач. Оценивается путем проведения испытаний роботов на специально подготовленном поле для определения функциональных качеств робототехнических моделей в рамках производственной задачи.</w:t>
      </w:r>
    </w:p>
    <w:p w:rsidR="00F44402" w:rsidRPr="00A57976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91253385"/>
      <w:r>
        <w:rPr>
          <w:rFonts w:ascii="Times New Roman" w:hAnsi="Times New Roman"/>
          <w:szCs w:val="28"/>
        </w:rPr>
        <w:t xml:space="preserve">4.9. </w:t>
      </w:r>
      <w:r w:rsidRPr="00A57976">
        <w:rPr>
          <w:rFonts w:ascii="Times New Roman" w:hAnsi="Times New Roman"/>
          <w:szCs w:val="28"/>
        </w:rPr>
        <w:t>РЕГЛАМЕНТ ОЦЕНКИ</w:t>
      </w:r>
      <w:bookmarkEnd w:id="19"/>
    </w:p>
    <w:p w:rsidR="00F44402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F44402" w:rsidRPr="0099254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47">
        <w:rPr>
          <w:rFonts w:ascii="Times New Roman" w:hAnsi="Times New Roman" w:cs="Times New Roman"/>
          <w:sz w:val="28"/>
          <w:szCs w:val="28"/>
        </w:rPr>
        <w:t xml:space="preserve">Окончательный общий зачет будет базироваться на сумме баллов, полученных командой в течение четырех дней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992547">
        <w:rPr>
          <w:rFonts w:ascii="Times New Roman" w:hAnsi="Times New Roman" w:cs="Times New Roman"/>
          <w:sz w:val="28"/>
          <w:szCs w:val="28"/>
        </w:rPr>
        <w:t>.</w:t>
      </w:r>
    </w:p>
    <w:p w:rsidR="00F44402" w:rsidRPr="0099254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47">
        <w:rPr>
          <w:rFonts w:ascii="Times New Roman" w:hAnsi="Times New Roman" w:cs="Times New Roman"/>
          <w:sz w:val="28"/>
          <w:szCs w:val="28"/>
        </w:rPr>
        <w:t>Время, затраченное на выполнение задания, будет одним из самых значительных факторов, используемых для оценки характеристик мобильного робота. В правильно разработанном модуле большинство принимающих участие в конкурсе мобильных роботов будет способно решить поставленные задачи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2547">
        <w:rPr>
          <w:rFonts w:ascii="Times New Roman" w:hAnsi="Times New Roman" w:cs="Times New Roman"/>
          <w:sz w:val="28"/>
          <w:szCs w:val="28"/>
        </w:rPr>
        <w:t xml:space="preserve"> в той или иной степени. Кроме того, следует ожидать, что как минимум один робот полност</w:t>
      </w:r>
      <w:r>
        <w:rPr>
          <w:rFonts w:ascii="Times New Roman" w:hAnsi="Times New Roman" w:cs="Times New Roman"/>
          <w:sz w:val="28"/>
          <w:szCs w:val="28"/>
        </w:rPr>
        <w:t xml:space="preserve">ью выполнит задание модуля. </w:t>
      </w:r>
      <w:proofErr w:type="gramStart"/>
      <w:r w:rsidR="00501868">
        <w:rPr>
          <w:rFonts w:ascii="Times New Roman" w:hAnsi="Times New Roman" w:cs="Times New Roman"/>
          <w:sz w:val="28"/>
          <w:szCs w:val="28"/>
        </w:rPr>
        <w:t>Так</w:t>
      </w:r>
      <w:r w:rsidR="00501868" w:rsidRPr="00992547">
        <w:rPr>
          <w:rFonts w:ascii="Times New Roman" w:hAnsi="Times New Roman" w:cs="Times New Roman"/>
          <w:sz w:val="28"/>
          <w:szCs w:val="28"/>
        </w:rPr>
        <w:t>же,</w:t>
      </w:r>
      <w:r w:rsidRPr="00992547">
        <w:rPr>
          <w:rFonts w:ascii="Times New Roman" w:hAnsi="Times New Roman" w:cs="Times New Roman"/>
          <w:sz w:val="28"/>
          <w:szCs w:val="28"/>
        </w:rPr>
        <w:t xml:space="preserve"> как</w:t>
      </w:r>
      <w:proofErr w:type="gramEnd"/>
      <w:r w:rsidRPr="00992547">
        <w:rPr>
          <w:rFonts w:ascii="Times New Roman" w:hAnsi="Times New Roman" w:cs="Times New Roman"/>
          <w:sz w:val="28"/>
          <w:szCs w:val="28"/>
        </w:rPr>
        <w:t xml:space="preserve"> и в реальной промышленности, степень эффективности будет важным критерием при </w:t>
      </w:r>
      <w:r w:rsidRPr="00992547">
        <w:rPr>
          <w:rFonts w:ascii="Times New Roman" w:hAnsi="Times New Roman" w:cs="Times New Roman"/>
          <w:sz w:val="28"/>
          <w:szCs w:val="28"/>
        </w:rPr>
        <w:lastRenderedPageBreak/>
        <w:t>присуждении оценки. Если определено, что несколько конкурсантов завершили поставленную задачу с равным успехом, то затраченное время становится критической, объективно измеряемой и понятной переменной. Этот принцип также будет применяться при оценке заданий с временными лимитами (например, 4 минуты на выполнение тестового прогона) или в тех случаях, когда командам разрешено использовать столько времени, сколько требуется для выполнения задачи.</w:t>
      </w:r>
    </w:p>
    <w:p w:rsidR="00F44402" w:rsidRPr="0099254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47">
        <w:rPr>
          <w:rFonts w:ascii="Times New Roman" w:hAnsi="Times New Roman" w:cs="Times New Roman"/>
          <w:sz w:val="28"/>
          <w:szCs w:val="28"/>
        </w:rPr>
        <w:t>Степень, в которой мобильный робот способен завершить различные конкурсные задания с учетом предварительно установленных стандартов эффективности, является ключевым критерием оценки.</w:t>
      </w:r>
    </w:p>
    <w:p w:rsidR="00F44402" w:rsidRPr="0099254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47">
        <w:rPr>
          <w:rFonts w:ascii="Times New Roman" w:hAnsi="Times New Roman" w:cs="Times New Roman"/>
          <w:sz w:val="28"/>
          <w:szCs w:val="28"/>
        </w:rPr>
        <w:t xml:space="preserve">Оценка в </w:t>
      </w:r>
      <w:proofErr w:type="gramStart"/>
      <w:r w:rsidRPr="00992547">
        <w:rPr>
          <w:rFonts w:ascii="Times New Roman" w:hAnsi="Times New Roman" w:cs="Times New Roman"/>
          <w:sz w:val="28"/>
          <w:szCs w:val="28"/>
        </w:rPr>
        <w:t>баллах</w:t>
      </w:r>
      <w:proofErr w:type="gramEnd"/>
      <w:r w:rsidRPr="00992547">
        <w:rPr>
          <w:rFonts w:ascii="Times New Roman" w:hAnsi="Times New Roman" w:cs="Times New Roman"/>
          <w:sz w:val="28"/>
          <w:szCs w:val="28"/>
        </w:rPr>
        <w:t xml:space="preserve"> выставляется после завершения каждого раздела.</w:t>
      </w:r>
    </w:p>
    <w:p w:rsidR="00F44402" w:rsidRPr="0099254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47">
        <w:rPr>
          <w:rFonts w:ascii="Times New Roman" w:hAnsi="Times New Roman" w:cs="Times New Roman"/>
          <w:sz w:val="28"/>
          <w:szCs w:val="28"/>
        </w:rPr>
        <w:t>Примерная шкала отметок и инструкции для судей должны быть включены в каждый модуль.</w:t>
      </w:r>
    </w:p>
    <w:p w:rsidR="00F44402" w:rsidRPr="0099254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47">
        <w:rPr>
          <w:rFonts w:ascii="Times New Roman" w:hAnsi="Times New Roman" w:cs="Times New Roman"/>
          <w:sz w:val="28"/>
          <w:szCs w:val="28"/>
        </w:rPr>
        <w:t>Эксперты и судьи должны заполнить оценочную ведомость для каждого завершенного модуля для каждой команды.</w:t>
      </w:r>
    </w:p>
    <w:p w:rsidR="00F44402" w:rsidRPr="0099254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47">
        <w:rPr>
          <w:rFonts w:ascii="Times New Roman" w:hAnsi="Times New Roman" w:cs="Times New Roman"/>
          <w:sz w:val="28"/>
          <w:szCs w:val="28"/>
        </w:rPr>
        <w:t>Мобильная робототехника — это командные соревнования; команда состоит из двух конкурсантов от каждой страны или региона. Правила для всех модулей предполагают, что все конкурсанты должны сосредоточиться на увеличении показателей личного зачета.</w:t>
      </w:r>
    </w:p>
    <w:p w:rsidR="00F44402" w:rsidRPr="0099254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47">
        <w:rPr>
          <w:rFonts w:ascii="Times New Roman" w:hAnsi="Times New Roman" w:cs="Times New Roman"/>
          <w:sz w:val="28"/>
          <w:szCs w:val="28"/>
        </w:rPr>
        <w:t>Команды не могут использовать командную тактику в борьбе с оппонентами.</w:t>
      </w:r>
    </w:p>
    <w:p w:rsidR="00F44402" w:rsidRPr="009955F8" w:rsidRDefault="00F44402" w:rsidP="00F44402">
      <w:pPr>
        <w:pStyle w:val="-1"/>
        <w:rPr>
          <w:rFonts w:ascii="Times New Roman" w:hAnsi="Times New Roman"/>
          <w:sz w:val="34"/>
          <w:szCs w:val="34"/>
        </w:rPr>
      </w:pPr>
      <w:bookmarkStart w:id="20" w:name="_Toc49125338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20"/>
    </w:p>
    <w:p w:rsidR="00F44402" w:rsidRPr="00A57976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91253387"/>
      <w:r>
        <w:rPr>
          <w:rFonts w:ascii="Times New Roman" w:hAnsi="Times New Roman"/>
          <w:szCs w:val="28"/>
        </w:rPr>
        <w:t xml:space="preserve">5.1. </w:t>
      </w:r>
      <w:r w:rsidRPr="00A57976">
        <w:rPr>
          <w:rFonts w:ascii="Times New Roman" w:hAnsi="Times New Roman"/>
          <w:szCs w:val="28"/>
        </w:rPr>
        <w:t>ОСНОВНЫЕ ТРЕБОВАНИЯ</w:t>
      </w:r>
      <w:bookmarkEnd w:id="21"/>
    </w:p>
    <w:p w:rsidR="00F44402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F44402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F44402" w:rsidRPr="003109E7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Возрастной ценз участников для выполнения Конкурсного задания </w:t>
      </w:r>
      <w:r w:rsidRPr="003109E7">
        <w:rPr>
          <w:rFonts w:ascii="Times New Roman" w:hAnsi="Times New Roman" w:cs="Times New Roman"/>
          <w:sz w:val="28"/>
          <w:szCs w:val="28"/>
        </w:rPr>
        <w:t>от 17 до 22 лет.</w:t>
      </w:r>
    </w:p>
    <w:p w:rsidR="00F44402" w:rsidRPr="00A57976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57976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57976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="00B6357E" w:rsidRPr="00B6357E">
        <w:rPr>
          <w:rFonts w:ascii="Times New Roman" w:hAnsi="Times New Roman" w:cs="Times New Roman"/>
          <w:sz w:val="28"/>
          <w:szCs w:val="28"/>
        </w:rPr>
        <w:t>секций стандарта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F44402" w:rsidRPr="00A57976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="00877015">
        <w:rPr>
          <w:rFonts w:ascii="Times New Roman" w:hAnsi="Times New Roman" w:cs="Times New Roman"/>
          <w:sz w:val="28"/>
          <w:szCs w:val="28"/>
        </w:rPr>
        <w:t>стандарты профессии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F44402" w:rsidRPr="00A57976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F44402" w:rsidRPr="00A57976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При выполнении Конкурсного задания не о</w:t>
      </w:r>
      <w:r w:rsidR="00B6357E">
        <w:rPr>
          <w:rFonts w:ascii="Times New Roman" w:hAnsi="Times New Roman" w:cs="Times New Roman"/>
          <w:sz w:val="28"/>
          <w:szCs w:val="28"/>
        </w:rPr>
        <w:t>ценивается знание правил и норм секций стандартов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F44402" w:rsidRPr="00A57976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91253388"/>
      <w:r>
        <w:rPr>
          <w:rFonts w:ascii="Times New Roman" w:hAnsi="Times New Roman"/>
          <w:szCs w:val="28"/>
        </w:rPr>
        <w:t xml:space="preserve">5.2. </w:t>
      </w:r>
      <w:r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:rsidR="00F44402" w:rsidRPr="001C20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 xml:space="preserve">Конкурсное задание состоит из реально существующих задач, в </w:t>
      </w:r>
      <w:proofErr w:type="gramStart"/>
      <w:r w:rsidRPr="001C20F9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1C20F9">
        <w:rPr>
          <w:rFonts w:ascii="Times New Roman" w:hAnsi="Times New Roman" w:cs="Times New Roman"/>
          <w:sz w:val="28"/>
          <w:szCs w:val="28"/>
        </w:rPr>
        <w:t xml:space="preserve"> которых нуждаются заказчики мобильных роботов.</w:t>
      </w:r>
    </w:p>
    <w:p w:rsidR="00F44402" w:rsidRPr="001C20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>Конкурсное задание описывает:</w:t>
      </w:r>
    </w:p>
    <w:p w:rsidR="00F44402" w:rsidRPr="001C20F9" w:rsidRDefault="00F44402" w:rsidP="00D33553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t>Краткие сведения о компании конкретного заказчика и его продуктах и (или) услугах;</w:t>
      </w:r>
    </w:p>
    <w:p w:rsidR="00F44402" w:rsidRPr="001C20F9" w:rsidRDefault="00F44402" w:rsidP="00D33553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t>Подробное описание задачи, которую по желанию заказчика должна решать Система мобильного робота;</w:t>
      </w:r>
    </w:p>
    <w:p w:rsidR="00F44402" w:rsidRPr="001C20F9" w:rsidRDefault="00F44402" w:rsidP="00D33553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20F9">
        <w:rPr>
          <w:rFonts w:ascii="Times New Roman" w:hAnsi="Times New Roman"/>
          <w:sz w:val="28"/>
          <w:szCs w:val="28"/>
        </w:rPr>
        <w:t>Все необходимые спецификации об окружающей среде, обрабатываемых продуктах, точности, повторяемости, эффективности, предписанном использовании компонентов, если необходимо, и т. д.;</w:t>
      </w:r>
      <w:proofErr w:type="gramEnd"/>
    </w:p>
    <w:p w:rsidR="00F44402" w:rsidRPr="001C20F9" w:rsidRDefault="00F44402" w:rsidP="00D33553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t>Критерии оценки и распределение оценок для каждого критерия;</w:t>
      </w:r>
    </w:p>
    <w:p w:rsidR="00F44402" w:rsidRPr="001C20F9" w:rsidRDefault="00F44402" w:rsidP="00D33553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t>Спецификации о проведении и представлении решений.</w:t>
      </w:r>
    </w:p>
    <w:p w:rsidR="00F44402" w:rsidRPr="009955F8" w:rsidRDefault="00F44402" w:rsidP="00F44402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F44402" w:rsidRPr="00A57976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91253389"/>
      <w:r>
        <w:rPr>
          <w:rFonts w:ascii="Times New Roman" w:hAnsi="Times New Roman"/>
          <w:szCs w:val="28"/>
        </w:rPr>
        <w:t xml:space="preserve">5.3. </w:t>
      </w:r>
      <w:r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F44402" w:rsidRPr="001C20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 xml:space="preserve">Общее рабочее время для завершения набора модулей составит максимум 22 часа в течение периодов времени C1, C2 и C3. </w:t>
      </w:r>
    </w:p>
    <w:p w:rsidR="00F44402" w:rsidRPr="001C20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>Критерии будут описаны в соответствующих пакетах документов, которые:</w:t>
      </w:r>
    </w:p>
    <w:p w:rsidR="00F44402" w:rsidRPr="001C20F9" w:rsidRDefault="00F44402" w:rsidP="00D33553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lastRenderedPageBreak/>
        <w:t>определяют способ разрешенного прямого взаимодействия между роботами</w:t>
      </w:r>
      <w:proofErr w:type="gramStart"/>
      <w:r w:rsidRPr="001C20F9">
        <w:rPr>
          <w:rFonts w:ascii="Times New Roman" w:hAnsi="Times New Roman"/>
          <w:sz w:val="28"/>
          <w:szCs w:val="28"/>
        </w:rPr>
        <w:t>.</w:t>
      </w:r>
      <w:proofErr w:type="gramEnd"/>
      <w:r w:rsidRPr="001C20F9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1C20F9">
        <w:rPr>
          <w:rFonts w:ascii="Times New Roman" w:hAnsi="Times New Roman"/>
          <w:sz w:val="28"/>
          <w:szCs w:val="28"/>
        </w:rPr>
        <w:t>п</w:t>
      </w:r>
      <w:proofErr w:type="gramEnd"/>
      <w:r w:rsidRPr="001C20F9">
        <w:rPr>
          <w:rFonts w:ascii="Times New Roman" w:hAnsi="Times New Roman"/>
          <w:sz w:val="28"/>
          <w:szCs w:val="28"/>
        </w:rPr>
        <w:t>римечание: ни один из тестовых прогонов не допускает агрессивного поведения робота);</w:t>
      </w:r>
    </w:p>
    <w:p w:rsidR="00F44402" w:rsidRPr="001C20F9" w:rsidRDefault="00F44402" w:rsidP="00D33553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t>определяют различные эксплуатационные условия, в которых должны работать роботы в рамках соревнования;</w:t>
      </w:r>
    </w:p>
    <w:p w:rsidR="00F44402" w:rsidRPr="001C20F9" w:rsidRDefault="00F44402" w:rsidP="00D33553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t>определяют функциональную мобильность и задачи управления целевым объектом, которые должен выполнить робот на соревновании;</w:t>
      </w:r>
    </w:p>
    <w:p w:rsidR="00F44402" w:rsidRPr="001C20F9" w:rsidRDefault="00F44402" w:rsidP="00D33553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t>определяют природу отношений между конкурсантами и их роботами, когда робот работает на площадке для тестирования мобильной робототехники;</w:t>
      </w:r>
    </w:p>
    <w:p w:rsidR="00F44402" w:rsidRPr="001C20F9" w:rsidRDefault="00F44402" w:rsidP="00D33553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t>определяют правила оценки и критерии выставления оценки для каждого аспекта;</w:t>
      </w:r>
    </w:p>
    <w:p w:rsidR="00F44402" w:rsidRPr="001C20F9" w:rsidRDefault="00F44402" w:rsidP="00D33553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t>во время выполнения задания робот должен быть полностью автономным;</w:t>
      </w:r>
    </w:p>
    <w:p w:rsidR="00F44402" w:rsidRPr="001C20F9" w:rsidRDefault="00F44402" w:rsidP="00D33553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t>оценка основных характеристик будет опираться на конкретные аспекты этих характеристик и может проводиться в беспроводном режиме, режиме подключения аппаратуры или режиме работы робота под супервизорным управлением</w:t>
      </w:r>
      <w:r>
        <w:rPr>
          <w:rFonts w:ascii="Times New Roman" w:hAnsi="Times New Roman"/>
          <w:sz w:val="28"/>
          <w:szCs w:val="28"/>
        </w:rPr>
        <w:t>.</w:t>
      </w:r>
    </w:p>
    <w:p w:rsidR="00F44402" w:rsidRPr="001C20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>Все инструкции конкурсантам будут предоставлены в документе конкурсного задания.</w:t>
      </w:r>
    </w:p>
    <w:p w:rsidR="00F44402" w:rsidRPr="001C20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>Команды конкурсантов должны будут продемонстрировать свои навыки в сборке, обслуживании, ремонте и функционировании мобильных роботов.</w:t>
      </w:r>
    </w:p>
    <w:p w:rsidR="00F44402" w:rsidRPr="001C20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 xml:space="preserve">Соревнующиеся роботы должны завершить определенные заказчиком задания (модули), одобренные экспертной комиссией и описанные в </w:t>
      </w:r>
      <w:proofErr w:type="gramStart"/>
      <w:r w:rsidRPr="001C20F9">
        <w:rPr>
          <w:rFonts w:ascii="Times New Roman" w:hAnsi="Times New Roman" w:cs="Times New Roman"/>
          <w:sz w:val="28"/>
          <w:szCs w:val="28"/>
        </w:rPr>
        <w:t>документе</w:t>
      </w:r>
      <w:proofErr w:type="gramEnd"/>
      <w:r w:rsidRPr="001C20F9">
        <w:rPr>
          <w:rFonts w:ascii="Times New Roman" w:hAnsi="Times New Roman" w:cs="Times New Roman"/>
          <w:sz w:val="28"/>
          <w:szCs w:val="28"/>
        </w:rPr>
        <w:t xml:space="preserve"> конкурсного задания.</w:t>
      </w:r>
    </w:p>
    <w:p w:rsidR="00F44402" w:rsidRPr="001C20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>Конкурсное задание подразумевает, что роботы будут выполнять операции, отражающие реальную работу промышленных и коммерческих роботов.</w:t>
      </w:r>
    </w:p>
    <w:p w:rsidR="00F44402" w:rsidRPr="001C20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lastRenderedPageBreak/>
        <w:t>Конкурсанты должны разработать все программы, необходимые их мобильным роботам для решения задач автоматизации. Каждая сессия будет включать:</w:t>
      </w:r>
    </w:p>
    <w:p w:rsidR="00F44402" w:rsidRPr="001C20F9" w:rsidRDefault="00F44402" w:rsidP="00D33553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20F9">
        <w:rPr>
          <w:rFonts w:ascii="Times New Roman" w:hAnsi="Times New Roman"/>
          <w:sz w:val="28"/>
          <w:szCs w:val="28"/>
        </w:rPr>
        <w:t>Сборку, программирование, поиск и устранение неисправностей (отладку), техническое обслуживание и работу робота на площадке для тестирования.</w:t>
      </w:r>
    </w:p>
    <w:p w:rsidR="00F44402" w:rsidRPr="001C20F9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 xml:space="preserve">Подробная информация, определяющая конкретные правила площадки для тестирования и шаблон выставления оценки для каждого критерия, будет представлена в </w:t>
      </w:r>
      <w:proofErr w:type="gramStart"/>
      <w:r w:rsidRPr="001C20F9">
        <w:rPr>
          <w:rFonts w:ascii="Times New Roman" w:hAnsi="Times New Roman" w:cs="Times New Roman"/>
          <w:sz w:val="28"/>
          <w:szCs w:val="28"/>
        </w:rPr>
        <w:t>документе</w:t>
      </w:r>
      <w:proofErr w:type="gramEnd"/>
      <w:r w:rsidRPr="001C20F9">
        <w:rPr>
          <w:rFonts w:ascii="Times New Roman" w:hAnsi="Times New Roman" w:cs="Times New Roman"/>
          <w:sz w:val="28"/>
          <w:szCs w:val="28"/>
        </w:rPr>
        <w:t xml:space="preserve"> конкурсного задания.</w:t>
      </w:r>
    </w:p>
    <w:p w:rsidR="00F44402" w:rsidRPr="00333911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91253390"/>
      <w:r>
        <w:rPr>
          <w:rFonts w:ascii="Times New Roman" w:hAnsi="Times New Roman"/>
          <w:szCs w:val="28"/>
        </w:rPr>
        <w:t xml:space="preserve">5.4. </w:t>
      </w:r>
      <w:r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F44402" w:rsidRPr="00333911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по образцам, представленным </w:t>
      </w:r>
      <w:r w:rsidR="00B6357E">
        <w:rPr>
          <w:rFonts w:ascii="Times New Roman" w:hAnsi="Times New Roman" w:cs="Times New Roman"/>
          <w:sz w:val="28"/>
          <w:szCs w:val="28"/>
        </w:rPr>
        <w:t>РКЦ Москвы</w:t>
      </w:r>
      <w:r w:rsidRPr="00333911">
        <w:rPr>
          <w:rFonts w:ascii="Times New Roman" w:hAnsi="Times New Roman" w:cs="Times New Roman"/>
          <w:sz w:val="28"/>
          <w:szCs w:val="28"/>
        </w:rPr>
        <w:t>. Представленные образцы Конкурсного задания должны меняться один раз в год.</w:t>
      </w:r>
    </w:p>
    <w:p w:rsidR="00F44402" w:rsidRPr="0029547E" w:rsidRDefault="00F44402" w:rsidP="00F44402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F44402" w:rsidRPr="00333911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онкурсного задания занимается </w:t>
      </w:r>
      <w:r w:rsidR="00805C0A">
        <w:rPr>
          <w:rFonts w:ascii="Times New Roman" w:hAnsi="Times New Roman" w:cs="Times New Roman"/>
          <w:sz w:val="28"/>
          <w:szCs w:val="28"/>
        </w:rPr>
        <w:t xml:space="preserve"> Главный эксперт.</w:t>
      </w:r>
      <w:r>
        <w:rPr>
          <w:rFonts w:ascii="Times New Roman" w:hAnsi="Times New Roman" w:cs="Times New Roman"/>
          <w:sz w:val="28"/>
          <w:szCs w:val="28"/>
        </w:rPr>
        <w:t xml:space="preserve">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F44402" w:rsidRPr="00333911" w:rsidRDefault="00BC5988" w:rsidP="00D33553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Сертифицированные эксперты</w:t>
      </w:r>
      <w:r w:rsidR="00F44402" w:rsidRPr="00333911">
        <w:rPr>
          <w:rFonts w:ascii="Times New Roman" w:hAnsi="Times New Roman"/>
          <w:sz w:val="28"/>
          <w:szCs w:val="28"/>
        </w:rPr>
        <w:t>;</w:t>
      </w:r>
    </w:p>
    <w:p w:rsidR="00F44402" w:rsidRPr="00333911" w:rsidRDefault="00F44402" w:rsidP="00D33553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F44402" w:rsidRPr="00333911" w:rsidRDefault="00F44402" w:rsidP="00D33553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F44402" w:rsidRPr="00333911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 процессе подготовки к каждому соревнованию</w:t>
      </w:r>
      <w:r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участвуют:</w:t>
      </w:r>
    </w:p>
    <w:p w:rsidR="00F44402" w:rsidRPr="00333911" w:rsidRDefault="00F44402" w:rsidP="00D33553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Главный эксперт;</w:t>
      </w:r>
    </w:p>
    <w:p w:rsidR="00F44402" w:rsidRPr="00333911" w:rsidRDefault="00F44402" w:rsidP="00D33553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Сертифицированный эксперт по компетенции (в </w:t>
      </w:r>
      <w:proofErr w:type="gramStart"/>
      <w:r w:rsidRPr="00333911">
        <w:rPr>
          <w:rFonts w:ascii="Times New Roman" w:hAnsi="Times New Roman"/>
          <w:sz w:val="28"/>
          <w:szCs w:val="28"/>
        </w:rPr>
        <w:t>случае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присутствия на соревновании);</w:t>
      </w:r>
    </w:p>
    <w:p w:rsidR="00F44402" w:rsidRPr="00333911" w:rsidRDefault="00F44402" w:rsidP="00D33553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911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 (при необходимости привлечения главным экспертом).</w:t>
      </w:r>
    </w:p>
    <w:p w:rsidR="00F44402" w:rsidRPr="00333911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беспристрастности. Изменения не должны влиять на сложность задания, не </w:t>
      </w:r>
      <w:r w:rsidRPr="00333911">
        <w:rPr>
          <w:rFonts w:ascii="Times New Roman" w:hAnsi="Times New Roman" w:cs="Times New Roman"/>
          <w:sz w:val="28"/>
          <w:szCs w:val="28"/>
        </w:rPr>
        <w:lastRenderedPageBreak/>
        <w:t xml:space="preserve">должны относиться к иным профессиональным областям, не описанным в </w:t>
      </w:r>
      <w:proofErr w:type="gramStart"/>
      <w:r w:rsidR="00B6357E">
        <w:rPr>
          <w:rFonts w:ascii="Times New Roman" w:hAnsi="Times New Roman" w:cs="Times New Roman"/>
          <w:sz w:val="28"/>
          <w:szCs w:val="28"/>
        </w:rPr>
        <w:t>секциях</w:t>
      </w:r>
      <w:proofErr w:type="gramEnd"/>
      <w:r w:rsidR="00B6357E">
        <w:rPr>
          <w:rFonts w:ascii="Times New Roman" w:hAnsi="Times New Roman" w:cs="Times New Roman"/>
          <w:sz w:val="28"/>
          <w:szCs w:val="28"/>
        </w:rPr>
        <w:t xml:space="preserve"> стандартов</w:t>
      </w:r>
      <w:r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BC5988">
        <w:rPr>
          <w:rFonts w:ascii="Times New Roman" w:hAnsi="Times New Roman" w:cs="Times New Roman"/>
          <w:sz w:val="28"/>
          <w:szCs w:val="28"/>
        </w:rPr>
        <w:t>стан</w:t>
      </w:r>
      <w:r w:rsidR="00B6357E">
        <w:rPr>
          <w:rFonts w:ascii="Times New Roman" w:hAnsi="Times New Roman" w:cs="Times New Roman"/>
          <w:sz w:val="28"/>
          <w:szCs w:val="28"/>
        </w:rPr>
        <w:t>д</w:t>
      </w:r>
      <w:r w:rsidR="00BC5988">
        <w:rPr>
          <w:rFonts w:ascii="Times New Roman" w:hAnsi="Times New Roman" w:cs="Times New Roman"/>
          <w:sz w:val="28"/>
          <w:szCs w:val="28"/>
        </w:rPr>
        <w:t>а</w:t>
      </w:r>
      <w:r w:rsidR="00B6357E">
        <w:rPr>
          <w:rFonts w:ascii="Times New Roman" w:hAnsi="Times New Roman" w:cs="Times New Roman"/>
          <w:sz w:val="28"/>
          <w:szCs w:val="28"/>
        </w:rPr>
        <w:t>ртов</w:t>
      </w:r>
      <w:r w:rsidR="00BC5988">
        <w:rPr>
          <w:rFonts w:ascii="Times New Roman" w:hAnsi="Times New Roman" w:cs="Times New Roman"/>
          <w:sz w:val="28"/>
          <w:szCs w:val="28"/>
        </w:rPr>
        <w:t xml:space="preserve"> профессии</w:t>
      </w:r>
      <w:r w:rsidRPr="00333911">
        <w:rPr>
          <w:rFonts w:ascii="Times New Roman" w:hAnsi="Times New Roman" w:cs="Times New Roman"/>
          <w:sz w:val="28"/>
          <w:szCs w:val="28"/>
        </w:rPr>
        <w:t>. Также внесённые изменения должны быть исполнимы при помощи утверждённого для соревнований Инфраструктурного листа.</w:t>
      </w:r>
    </w:p>
    <w:p w:rsidR="00F44402" w:rsidRPr="0029547E" w:rsidRDefault="00F44402" w:rsidP="00F44402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5.4.2.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F44402" w:rsidRPr="00333911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</w:t>
      </w:r>
      <w:r w:rsidR="00805C0A">
        <w:rPr>
          <w:rFonts w:ascii="Times New Roman" w:hAnsi="Times New Roman" w:cs="Times New Roman"/>
          <w:sz w:val="28"/>
          <w:szCs w:val="28"/>
        </w:rPr>
        <w:t>ове единого Конкурсного задания</w:t>
      </w:r>
      <w:r w:rsidRPr="00333911">
        <w:rPr>
          <w:rFonts w:ascii="Times New Roman" w:hAnsi="Times New Roman" w:cs="Times New Roman"/>
          <w:sz w:val="28"/>
          <w:szCs w:val="28"/>
        </w:rPr>
        <w:t xml:space="preserve">. Задания могут разрабатываться как в 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F44402" w:rsidRPr="00333911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91253391"/>
      <w:r>
        <w:rPr>
          <w:rFonts w:ascii="Times New Roman" w:hAnsi="Times New Roman"/>
          <w:szCs w:val="28"/>
        </w:rPr>
        <w:t xml:space="preserve">5.5 </w:t>
      </w:r>
      <w:r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F44402" w:rsidRPr="00333911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Главный эксперт принима</w:t>
      </w:r>
      <w:r w:rsidR="00501868">
        <w:rPr>
          <w:rFonts w:ascii="Times New Roman" w:hAnsi="Times New Roman" w:cs="Times New Roman"/>
          <w:sz w:val="28"/>
          <w:szCs w:val="28"/>
        </w:rPr>
        <w:t>е</w:t>
      </w:r>
      <w:r w:rsidRPr="00333911">
        <w:rPr>
          <w:rFonts w:ascii="Times New Roman" w:hAnsi="Times New Roman" w:cs="Times New Roman"/>
          <w:sz w:val="28"/>
          <w:szCs w:val="28"/>
        </w:rPr>
        <w:t>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F44402" w:rsidRPr="00333911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91253392"/>
      <w:r w:rsidRPr="00333911">
        <w:rPr>
          <w:rFonts w:ascii="Times New Roman" w:hAnsi="Times New Roman"/>
          <w:szCs w:val="28"/>
        </w:rPr>
        <w:t>5.</w:t>
      </w:r>
      <w:r>
        <w:rPr>
          <w:rFonts w:ascii="Times New Roman" w:hAnsi="Times New Roman"/>
          <w:szCs w:val="28"/>
        </w:rPr>
        <w:t xml:space="preserve">6.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F44402" w:rsidRPr="00333911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Главного эксперта. При необходимости, во время ознакомления Технический эксперт организует демонстрацию на месте.</w:t>
      </w:r>
    </w:p>
    <w:p w:rsidR="00F44402" w:rsidRPr="00333911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3911">
        <w:rPr>
          <w:rFonts w:ascii="Times New Roman" w:hAnsi="Times New Roman" w:cs="Times New Roman"/>
          <w:sz w:val="28"/>
          <w:szCs w:val="28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  <w:proofErr w:type="gramEnd"/>
    </w:p>
    <w:p w:rsidR="00F44402" w:rsidRPr="009955F8" w:rsidRDefault="00F44402" w:rsidP="00F44402">
      <w:pPr>
        <w:pStyle w:val="-1"/>
        <w:rPr>
          <w:rFonts w:ascii="Times New Roman" w:hAnsi="Times New Roman"/>
          <w:sz w:val="34"/>
          <w:szCs w:val="34"/>
        </w:rPr>
      </w:pPr>
      <w:bookmarkStart w:id="27" w:name="_Toc49125339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F44402" w:rsidRPr="00333911" w:rsidRDefault="00B6357E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91253395"/>
      <w:r>
        <w:rPr>
          <w:rFonts w:ascii="Times New Roman" w:hAnsi="Times New Roman"/>
          <w:szCs w:val="28"/>
        </w:rPr>
        <w:t>6.1</w:t>
      </w:r>
      <w:r w:rsidR="00F44402">
        <w:rPr>
          <w:rFonts w:ascii="Times New Roman" w:hAnsi="Times New Roman"/>
          <w:szCs w:val="28"/>
        </w:rPr>
        <w:t xml:space="preserve">. </w:t>
      </w:r>
      <w:r w:rsidR="00F44402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8"/>
    </w:p>
    <w:p w:rsidR="00F44402" w:rsidRPr="0056194A" w:rsidRDefault="00F44402" w:rsidP="00F44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Информация для конкурсантов публикуе</w:t>
      </w:r>
      <w:r w:rsidR="004D6848">
        <w:rPr>
          <w:rFonts w:ascii="Times New Roman" w:hAnsi="Times New Roman" w:cs="Times New Roman"/>
          <w:sz w:val="28"/>
          <w:szCs w:val="28"/>
        </w:rPr>
        <w:t xml:space="preserve">тся в соответствии с положением о </w:t>
      </w:r>
      <w:proofErr w:type="spellStart"/>
      <w:r w:rsidR="004D6848">
        <w:rPr>
          <w:rFonts w:ascii="Times New Roman" w:hAnsi="Times New Roman" w:cs="Times New Roman"/>
          <w:sz w:val="28"/>
          <w:szCs w:val="28"/>
        </w:rPr>
        <w:t>чемпионате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t>.</w:t>
      </w:r>
      <w:r w:rsidRPr="0056194A">
        <w:rPr>
          <w:rFonts w:ascii="Times New Roman" w:hAnsi="Times New Roman"/>
          <w:sz w:val="28"/>
          <w:szCs w:val="28"/>
        </w:rPr>
        <w:t>И</w:t>
      </w:r>
      <w:proofErr w:type="gramEnd"/>
      <w:r w:rsidRPr="0056194A">
        <w:rPr>
          <w:rFonts w:ascii="Times New Roman" w:hAnsi="Times New Roman"/>
          <w:sz w:val="28"/>
          <w:szCs w:val="28"/>
        </w:rPr>
        <w:t>нформация</w:t>
      </w:r>
      <w:proofErr w:type="spellEnd"/>
      <w:r w:rsidRPr="0056194A">
        <w:rPr>
          <w:rFonts w:ascii="Times New Roman" w:hAnsi="Times New Roman"/>
          <w:sz w:val="28"/>
          <w:szCs w:val="28"/>
        </w:rPr>
        <w:t xml:space="preserve"> может включать:</w:t>
      </w:r>
    </w:p>
    <w:p w:rsidR="00F44402" w:rsidRPr="00333911" w:rsidRDefault="00F44402" w:rsidP="00D33553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Техническое описание;</w:t>
      </w:r>
    </w:p>
    <w:p w:rsidR="00F44402" w:rsidRPr="00333911" w:rsidRDefault="00F44402" w:rsidP="00D33553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F44402" w:rsidRPr="00333911" w:rsidRDefault="00F44402" w:rsidP="00D33553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F44402" w:rsidRPr="00333911" w:rsidRDefault="00F44402" w:rsidP="00D33553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F44402" w:rsidRPr="00333911" w:rsidRDefault="00F44402" w:rsidP="00D33553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F44402" w:rsidRPr="00333911" w:rsidRDefault="00F44402" w:rsidP="00D33553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F44402" w:rsidRPr="009955F8" w:rsidRDefault="00F44402" w:rsidP="00F44402">
      <w:pPr>
        <w:pStyle w:val="-1"/>
        <w:rPr>
          <w:rFonts w:ascii="Times New Roman" w:hAnsi="Times New Roman"/>
          <w:sz w:val="34"/>
          <w:szCs w:val="34"/>
        </w:rPr>
      </w:pPr>
      <w:bookmarkStart w:id="29" w:name="_Toc491253398"/>
      <w:r w:rsidRPr="009955F8">
        <w:rPr>
          <w:rFonts w:ascii="Times New Roman" w:hAnsi="Times New Roman"/>
          <w:sz w:val="34"/>
          <w:szCs w:val="34"/>
        </w:rPr>
        <w:t>7. ТРЕБОВАНИЯ охраны труда и ТЕХНИКИ БЕЗОПАСНОСТИ</w:t>
      </w:r>
      <w:bookmarkEnd w:id="29"/>
    </w:p>
    <w:p w:rsidR="00F44402" w:rsidRPr="0064491A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9125339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0"/>
    </w:p>
    <w:p w:rsidR="00F44402" w:rsidRPr="0064491A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F44402" w:rsidRPr="0064491A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9125340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1"/>
    </w:p>
    <w:p w:rsidR="00F44402" w:rsidRPr="001C20F9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 xml:space="preserve"> Если конкурсант замечен экспертами в </w:t>
      </w:r>
      <w:proofErr w:type="gramStart"/>
      <w:r w:rsidRPr="001C20F9">
        <w:rPr>
          <w:rFonts w:ascii="Times New Roman" w:hAnsi="Times New Roman" w:cs="Times New Roman"/>
          <w:sz w:val="28"/>
          <w:szCs w:val="28"/>
        </w:rPr>
        <w:t>несоблюдении</w:t>
      </w:r>
      <w:proofErr w:type="gramEnd"/>
      <w:r w:rsidRPr="001C20F9">
        <w:rPr>
          <w:rFonts w:ascii="Times New Roman" w:hAnsi="Times New Roman" w:cs="Times New Roman"/>
          <w:sz w:val="28"/>
          <w:szCs w:val="28"/>
        </w:rPr>
        <w:t xml:space="preserve"> правил техники безопасности, он обязан остановить работу и продемонстрировать экспертам, что он скорректировал свои действия и теперь соблюдает правила техники безопасности. Только после этого ему будет разрешено возобновить работу.</w:t>
      </w:r>
    </w:p>
    <w:p w:rsidR="00F44402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>Все конкурсанты должны использовать защитные очки при применении любых ручных инструментов, электроинструментов или станков и оборудования, при эксплуатации которых есть вероятность образования щепок или осколков, которые могут повредить глаза.</w:t>
      </w:r>
    </w:p>
    <w:p w:rsidR="00F44402" w:rsidRPr="009955F8" w:rsidRDefault="00F44402" w:rsidP="00F44402">
      <w:pPr>
        <w:pStyle w:val="-1"/>
        <w:rPr>
          <w:rFonts w:ascii="Times New Roman" w:hAnsi="Times New Roman"/>
          <w:sz w:val="34"/>
          <w:szCs w:val="34"/>
        </w:rPr>
      </w:pPr>
      <w:bookmarkStart w:id="32" w:name="_Toc491253401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2"/>
    </w:p>
    <w:p w:rsidR="00F44402" w:rsidRPr="0064491A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9125340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3"/>
    </w:p>
    <w:p w:rsidR="00F44402" w:rsidRPr="0029547E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</w:t>
      </w: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данного оборудования и его чёткие и понятные характеристики в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возможности приобретения аналогов. </w:t>
      </w:r>
    </w:p>
    <w:p w:rsidR="00F44402" w:rsidRPr="0029547E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экспертов. Все изменения в Инфраструктурном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листе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должны согласовываться с </w:t>
      </w:r>
      <w:r w:rsidR="002E780F">
        <w:rPr>
          <w:rFonts w:ascii="Times New Roman" w:hAnsi="Times New Roman" w:cs="Times New Roman"/>
          <w:sz w:val="28"/>
          <w:szCs w:val="28"/>
        </w:rPr>
        <w:t xml:space="preserve">Главным экспертом Чемпионата </w:t>
      </w:r>
      <w:r w:rsidRPr="0029547E">
        <w:rPr>
          <w:rFonts w:ascii="Times New Roman" w:hAnsi="Times New Roman" w:cs="Times New Roman"/>
          <w:sz w:val="28"/>
          <w:szCs w:val="28"/>
        </w:rPr>
        <w:t>в обязательном порядке.</w:t>
      </w:r>
    </w:p>
    <w:p w:rsidR="00F44402" w:rsidRPr="0029547E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</w:t>
      </w:r>
      <w:r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F44402" w:rsidRPr="0029547E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9547E">
        <w:rPr>
          <w:rFonts w:ascii="Times New Roman" w:hAnsi="Times New Roman" w:cs="Times New Roman"/>
          <w:sz w:val="28"/>
          <w:szCs w:val="28"/>
        </w:rPr>
        <w:t xml:space="preserve">, в случае необходимости, Технический эксперт и Главный эксперт должны дать рекомендации Оргкомитету чемпионата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изменениях в Инфраструктурном листе.</w:t>
      </w:r>
    </w:p>
    <w:p w:rsidR="00F44402" w:rsidRPr="0029547E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9125340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4"/>
    </w:p>
    <w:p w:rsidR="00F44402" w:rsidRPr="0029547E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 xml:space="preserve">Команды могут принести мелкие инструменты для сборки и обслуживания своего мобильного робототехнического комплекса, даже если эти инструменты отсутствуют в инфраструктурном </w:t>
      </w:r>
      <w:proofErr w:type="gramStart"/>
      <w:r w:rsidRPr="001C20F9">
        <w:rPr>
          <w:rFonts w:ascii="Times New Roman" w:hAnsi="Times New Roman" w:cs="Times New Roman"/>
          <w:sz w:val="28"/>
          <w:szCs w:val="28"/>
        </w:rPr>
        <w:t>листе</w:t>
      </w:r>
      <w:proofErr w:type="gramEnd"/>
      <w:r w:rsidRPr="001C20F9">
        <w:rPr>
          <w:rFonts w:ascii="Times New Roman" w:hAnsi="Times New Roman" w:cs="Times New Roman"/>
          <w:sz w:val="28"/>
          <w:szCs w:val="28"/>
        </w:rPr>
        <w:t>. Инструменты домашнего производства и (или) инструменты, дающие команде большие преимущества над другими командами, могут быть удалены по результатам голосования экспертов.</w:t>
      </w:r>
    </w:p>
    <w:p w:rsidR="00F44402" w:rsidRPr="0029547E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9125340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5"/>
    </w:p>
    <w:p w:rsidR="00F44402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F9">
        <w:rPr>
          <w:rFonts w:ascii="Times New Roman" w:hAnsi="Times New Roman" w:cs="Times New Roman"/>
          <w:sz w:val="28"/>
          <w:szCs w:val="28"/>
        </w:rPr>
        <w:t>Команды будут ограничены использованием одного компьютера при вычислении заданий соревнования.</w:t>
      </w:r>
    </w:p>
    <w:tbl>
      <w:tblPr>
        <w:tblW w:w="9087" w:type="dxa"/>
        <w:tblInd w:w="992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30"/>
        <w:gridCol w:w="5957"/>
      </w:tblGrid>
      <w:tr w:rsidR="00F44402" w:rsidRPr="00771590" w:rsidTr="00B6357E">
        <w:trPr>
          <w:trHeight w:val="20"/>
        </w:trPr>
        <w:tc>
          <w:tcPr>
            <w:tcW w:w="3130" w:type="dxa"/>
            <w:shd w:val="clear" w:color="auto" w:fill="5B9BD5" w:themeFill="accent1"/>
          </w:tcPr>
          <w:p w:rsidR="00F44402" w:rsidRPr="001C20F9" w:rsidRDefault="00F44402" w:rsidP="00B6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18"/>
                <w:lang w:eastAsia="ru-RU"/>
              </w:rPr>
            </w:pPr>
            <w:r w:rsidRPr="001C20F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18"/>
              </w:rPr>
              <w:t>ТЕМА/ЗАДАНИЕ</w:t>
            </w:r>
          </w:p>
        </w:tc>
        <w:tc>
          <w:tcPr>
            <w:tcW w:w="5957" w:type="dxa"/>
            <w:shd w:val="clear" w:color="auto" w:fill="5B9BD5" w:themeFill="accent1"/>
          </w:tcPr>
          <w:p w:rsidR="00F44402" w:rsidRPr="001C20F9" w:rsidRDefault="00F44402" w:rsidP="00B6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18"/>
                <w:lang w:eastAsia="ru-RU"/>
              </w:rPr>
            </w:pPr>
            <w:r w:rsidRPr="001C20F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18"/>
              </w:rPr>
              <w:t>ПРАВИЛА, СПЕЦИФИЧЕСКИЕ ДЛЯ КОМПЕТЕНЦИИ</w:t>
            </w:r>
          </w:p>
        </w:tc>
      </w:tr>
      <w:tr w:rsidR="00F44402" w:rsidRPr="00771590" w:rsidTr="00B6357E">
        <w:trPr>
          <w:trHeight w:val="20"/>
        </w:trPr>
        <w:tc>
          <w:tcPr>
            <w:tcW w:w="3130" w:type="dxa"/>
            <w:shd w:val="clear" w:color="auto" w:fill="auto"/>
          </w:tcPr>
          <w:p w:rsidR="00F44402" w:rsidRPr="001C20F9" w:rsidRDefault="00F44402" w:rsidP="00B6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C20F9">
              <w:rPr>
                <w:rFonts w:ascii="Times New Roman" w:eastAsia="Times New Roman" w:hAnsi="Times New Roman" w:cs="Times New Roman"/>
                <w:sz w:val="24"/>
                <w:szCs w:val="18"/>
              </w:rPr>
              <w:t>Использование технологии — USB, карты памяти</w:t>
            </w:r>
          </w:p>
        </w:tc>
        <w:tc>
          <w:tcPr>
            <w:tcW w:w="5957" w:type="dxa"/>
            <w:shd w:val="clear" w:color="auto" w:fill="auto"/>
          </w:tcPr>
          <w:p w:rsidR="00F44402" w:rsidRPr="001C20F9" w:rsidRDefault="00F44402" w:rsidP="00B6357E">
            <w:pPr>
              <w:pStyle w:val="41"/>
              <w:ind w:left="280" w:hanging="28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Разрешена одна карта памяти на команду. В дни соревнований карты USB не могут выноситься из помещения, в </w:t>
            </w:r>
            <w:proofErr w:type="gramStart"/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котором</w:t>
            </w:r>
            <w:proofErr w:type="gramEnd"/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 проходят соревнования, и должны храниться в запирающемся шкафчике.</w:t>
            </w:r>
          </w:p>
        </w:tc>
      </w:tr>
      <w:tr w:rsidR="00F44402" w:rsidRPr="00771590" w:rsidTr="00B6357E">
        <w:trPr>
          <w:trHeight w:val="20"/>
        </w:trPr>
        <w:tc>
          <w:tcPr>
            <w:tcW w:w="3130" w:type="dxa"/>
            <w:shd w:val="clear" w:color="auto" w:fill="auto"/>
          </w:tcPr>
          <w:p w:rsidR="00F44402" w:rsidRPr="001C20F9" w:rsidRDefault="00F44402" w:rsidP="00B6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C20F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Использование технологии — персональные </w:t>
            </w:r>
            <w:r w:rsidRPr="001C20F9">
              <w:rPr>
                <w:rFonts w:ascii="Times New Roman" w:eastAsia="Times New Roman" w:hAnsi="Times New Roman" w:cs="Times New Roman"/>
                <w:sz w:val="24"/>
                <w:szCs w:val="18"/>
              </w:rPr>
              <w:lastRenderedPageBreak/>
              <w:t>компьютеры, планшеты и мобильные телефоны</w:t>
            </w:r>
          </w:p>
        </w:tc>
        <w:tc>
          <w:tcPr>
            <w:tcW w:w="5957" w:type="dxa"/>
            <w:shd w:val="clear" w:color="auto" w:fill="auto"/>
          </w:tcPr>
          <w:p w:rsidR="00F44402" w:rsidRPr="001C20F9" w:rsidRDefault="00F44402" w:rsidP="00B6357E">
            <w:pPr>
              <w:pStyle w:val="41"/>
              <w:ind w:left="280" w:hanging="28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lastRenderedPageBreak/>
              <w:t xml:space="preserve">Конкурсантам разрешен один персональный компьютер на конкурсанта, установленный на </w:t>
            </w: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lastRenderedPageBreak/>
              <w:t>рабочем месте.</w:t>
            </w:r>
          </w:p>
          <w:p w:rsidR="00F44402" w:rsidRPr="001C20F9" w:rsidRDefault="00F44402" w:rsidP="00B6357E">
            <w:pPr>
              <w:pStyle w:val="41"/>
              <w:ind w:left="280" w:hanging="28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Конкурсантам разрешен один персональный компьютер на команду во время тестовых прогонов.</w:t>
            </w:r>
          </w:p>
        </w:tc>
      </w:tr>
      <w:tr w:rsidR="00F44402" w:rsidRPr="00771590" w:rsidTr="00B6357E">
        <w:trPr>
          <w:trHeight w:val="20"/>
        </w:trPr>
        <w:tc>
          <w:tcPr>
            <w:tcW w:w="3130" w:type="dxa"/>
            <w:shd w:val="clear" w:color="auto" w:fill="auto"/>
          </w:tcPr>
          <w:p w:rsidR="00F44402" w:rsidRPr="001C20F9" w:rsidRDefault="00F44402" w:rsidP="00B6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C20F9">
              <w:rPr>
                <w:rFonts w:ascii="Times New Roman" w:eastAsia="Times New Roman" w:hAnsi="Times New Roman" w:cs="Times New Roman"/>
                <w:sz w:val="24"/>
                <w:szCs w:val="18"/>
              </w:rPr>
              <w:lastRenderedPageBreak/>
              <w:t>Использование технологии — персональные устройства для фото и видеосъемки</w:t>
            </w:r>
          </w:p>
        </w:tc>
        <w:tc>
          <w:tcPr>
            <w:tcW w:w="5957" w:type="dxa"/>
            <w:shd w:val="clear" w:color="auto" w:fill="auto"/>
          </w:tcPr>
          <w:p w:rsidR="00F44402" w:rsidRPr="001C20F9" w:rsidRDefault="00F44402" w:rsidP="00B6357E">
            <w:pPr>
              <w:pStyle w:val="41"/>
              <w:ind w:left="280" w:hanging="28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Конкурсантам, экспертам и переводчикам разрешается использовать персональные устройства для фото- и видеосъемки на рабочей площадке — но только не во время проведения соревнований.</w:t>
            </w:r>
          </w:p>
        </w:tc>
      </w:tr>
      <w:tr w:rsidR="00F44402" w:rsidRPr="00771590" w:rsidTr="00B6357E">
        <w:trPr>
          <w:trHeight w:val="20"/>
        </w:trPr>
        <w:tc>
          <w:tcPr>
            <w:tcW w:w="3130" w:type="dxa"/>
            <w:shd w:val="clear" w:color="auto" w:fill="auto"/>
          </w:tcPr>
          <w:p w:rsidR="00F44402" w:rsidRPr="001C20F9" w:rsidRDefault="00F44402" w:rsidP="00B6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C20F9">
              <w:rPr>
                <w:rFonts w:ascii="Times New Roman" w:eastAsia="Times New Roman" w:hAnsi="Times New Roman" w:cs="Times New Roman"/>
                <w:sz w:val="24"/>
                <w:szCs w:val="18"/>
              </w:rPr>
              <w:t>Шаблоны, вспомогательные средства и т. п.</w:t>
            </w:r>
          </w:p>
        </w:tc>
        <w:tc>
          <w:tcPr>
            <w:tcW w:w="5957" w:type="dxa"/>
            <w:shd w:val="clear" w:color="auto" w:fill="auto"/>
          </w:tcPr>
          <w:p w:rsidR="00F44402" w:rsidRPr="001C20F9" w:rsidRDefault="00F44402" w:rsidP="00B6357E">
            <w:pPr>
              <w:pStyle w:val="41"/>
              <w:ind w:left="280" w:hanging="28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Конкурсантам разрешается приносить и использовать вспомогательные средства для установки своего робота.</w:t>
            </w:r>
          </w:p>
          <w:p w:rsidR="00F44402" w:rsidRPr="001C20F9" w:rsidRDefault="00F44402" w:rsidP="00B6357E">
            <w:pPr>
              <w:pStyle w:val="41"/>
              <w:ind w:left="280" w:hanging="28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Конкурсантам разрешается приносить и использовать манипуляторы для закрепления робота во время сборки и прокладки электрических проводов.</w:t>
            </w:r>
          </w:p>
        </w:tc>
      </w:tr>
      <w:tr w:rsidR="00F44402" w:rsidRPr="00771590" w:rsidTr="00B6357E">
        <w:trPr>
          <w:trHeight w:val="20"/>
        </w:trPr>
        <w:tc>
          <w:tcPr>
            <w:tcW w:w="3130" w:type="dxa"/>
            <w:shd w:val="clear" w:color="auto" w:fill="auto"/>
          </w:tcPr>
          <w:p w:rsidR="00F44402" w:rsidRPr="001C20F9" w:rsidRDefault="00F44402" w:rsidP="00B6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C20F9">
              <w:rPr>
                <w:rFonts w:ascii="Times New Roman" w:eastAsia="Times New Roman" w:hAnsi="Times New Roman" w:cs="Times New Roman"/>
                <w:sz w:val="24"/>
                <w:szCs w:val="18"/>
              </w:rPr>
              <w:t>Чертежи, записи</w:t>
            </w:r>
          </w:p>
        </w:tc>
        <w:tc>
          <w:tcPr>
            <w:tcW w:w="5957" w:type="dxa"/>
            <w:shd w:val="clear" w:color="auto" w:fill="auto"/>
          </w:tcPr>
          <w:p w:rsidR="00F44402" w:rsidRPr="001C20F9" w:rsidRDefault="00F44402" w:rsidP="00B6357E">
            <w:pPr>
              <w:pStyle w:val="41"/>
              <w:ind w:left="280" w:hanging="28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Команды могут приносить все виды информации на бумаге и (или) в электронном виде. Информация может быть принесена на рабочую площадку только в день ознакомления с рабочим местом. Она должна оставаться там в течение всего периода соревнований.</w:t>
            </w:r>
          </w:p>
          <w:p w:rsidR="00F44402" w:rsidRPr="001C20F9" w:rsidRDefault="00F44402" w:rsidP="00B6357E">
            <w:pPr>
              <w:pStyle w:val="41"/>
              <w:ind w:left="280" w:hanging="28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Конкурсантам не разрешено собирать новую информацию во время соревнований через Интернет и (или) консультации.</w:t>
            </w:r>
          </w:p>
        </w:tc>
      </w:tr>
      <w:tr w:rsidR="00F44402" w:rsidRPr="00771590" w:rsidTr="00B6357E">
        <w:trPr>
          <w:trHeight w:val="20"/>
        </w:trPr>
        <w:tc>
          <w:tcPr>
            <w:tcW w:w="3130" w:type="dxa"/>
            <w:shd w:val="clear" w:color="auto" w:fill="auto"/>
          </w:tcPr>
          <w:p w:rsidR="00F44402" w:rsidRPr="001C20F9" w:rsidRDefault="00F44402" w:rsidP="00B6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C20F9">
              <w:rPr>
                <w:rFonts w:ascii="Times New Roman" w:eastAsia="Times New Roman" w:hAnsi="Times New Roman" w:cs="Times New Roman"/>
                <w:sz w:val="24"/>
                <w:szCs w:val="18"/>
              </w:rPr>
              <w:t>Отказ оборудования</w:t>
            </w:r>
          </w:p>
        </w:tc>
        <w:tc>
          <w:tcPr>
            <w:tcW w:w="5957" w:type="dxa"/>
            <w:shd w:val="clear" w:color="auto" w:fill="auto"/>
          </w:tcPr>
          <w:p w:rsidR="00F44402" w:rsidRPr="001C20F9" w:rsidRDefault="00F44402" w:rsidP="00B6357E">
            <w:pPr>
              <w:pStyle w:val="41"/>
              <w:ind w:left="280" w:hanging="28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Ответственность за оборудование лежит на командах. Замена компонентов во время дней соревнований НЕ должна производиться спонсором. Команды обязаны приносить свои собственные запасные части.</w:t>
            </w:r>
          </w:p>
        </w:tc>
      </w:tr>
      <w:tr w:rsidR="00F44402" w:rsidRPr="00771590" w:rsidTr="00B6357E">
        <w:trPr>
          <w:trHeight w:val="20"/>
        </w:trPr>
        <w:tc>
          <w:tcPr>
            <w:tcW w:w="3130" w:type="dxa"/>
            <w:shd w:val="clear" w:color="auto" w:fill="auto"/>
          </w:tcPr>
          <w:p w:rsidR="00F44402" w:rsidRPr="001C20F9" w:rsidRDefault="00F44402" w:rsidP="00B6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C20F9">
              <w:rPr>
                <w:rFonts w:ascii="Times New Roman" w:eastAsia="Times New Roman" w:hAnsi="Times New Roman" w:cs="Times New Roman"/>
                <w:sz w:val="24"/>
                <w:szCs w:val="18"/>
              </w:rPr>
              <w:t>Размер ящика для инструментов</w:t>
            </w:r>
          </w:p>
        </w:tc>
        <w:tc>
          <w:tcPr>
            <w:tcW w:w="5957" w:type="dxa"/>
            <w:shd w:val="clear" w:color="auto" w:fill="auto"/>
          </w:tcPr>
          <w:p w:rsidR="00F44402" w:rsidRPr="001C20F9" w:rsidRDefault="00F44402" w:rsidP="00B6357E">
            <w:pPr>
              <w:pStyle w:val="41"/>
              <w:ind w:left="280" w:hanging="28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Конкурсанты могут принести ящик для инструментов с максимальным объемом 1 м</w:t>
            </w:r>
            <w:r w:rsidRPr="001C20F9">
              <w:rPr>
                <w:rFonts w:ascii="Times New Roman" w:hAnsi="Times New Roman" w:cs="Times New Roman"/>
                <w:color w:val="auto"/>
                <w:sz w:val="24"/>
                <w:vertAlign w:val="superscript"/>
                <w:lang w:val="ru-RU"/>
              </w:rPr>
              <w:t>3</w:t>
            </w: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.</w:t>
            </w:r>
          </w:p>
        </w:tc>
      </w:tr>
      <w:tr w:rsidR="00F44402" w:rsidRPr="00771590" w:rsidTr="00B6357E">
        <w:trPr>
          <w:trHeight w:val="20"/>
        </w:trPr>
        <w:tc>
          <w:tcPr>
            <w:tcW w:w="3130" w:type="dxa"/>
            <w:shd w:val="clear" w:color="auto" w:fill="auto"/>
          </w:tcPr>
          <w:p w:rsidR="00F44402" w:rsidRPr="001C20F9" w:rsidRDefault="00F44402" w:rsidP="00B6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C20F9">
              <w:rPr>
                <w:rFonts w:ascii="Times New Roman" w:eastAsia="Times New Roman" w:hAnsi="Times New Roman" w:cs="Times New Roman"/>
                <w:sz w:val="24"/>
                <w:szCs w:val="18"/>
              </w:rPr>
              <w:t>Использование площадок</w:t>
            </w:r>
          </w:p>
        </w:tc>
        <w:tc>
          <w:tcPr>
            <w:tcW w:w="5957" w:type="dxa"/>
            <w:shd w:val="clear" w:color="auto" w:fill="auto"/>
          </w:tcPr>
          <w:p w:rsidR="00F44402" w:rsidRPr="001C20F9" w:rsidRDefault="00F44402" w:rsidP="00B6357E">
            <w:pPr>
              <w:pStyle w:val="41"/>
              <w:ind w:left="280" w:hanging="28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конкурсантам запрещается носить обувь на площадке</w:t>
            </w:r>
            <w:proofErr w:type="gramStart"/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.</w:t>
            </w:r>
            <w:proofErr w:type="gramEnd"/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 </w:t>
            </w:r>
            <w:proofErr w:type="gramStart"/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к</w:t>
            </w:r>
            <w:proofErr w:type="gramEnd"/>
            <w:r w:rsidRPr="001C20F9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онкурсантам разрешается носить только носки. Совет: используйте обувь, которую легко снимать и надевать.</w:t>
            </w:r>
          </w:p>
        </w:tc>
      </w:tr>
    </w:tbl>
    <w:p w:rsidR="00F44402" w:rsidRPr="001C20F9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402" w:rsidRPr="0029547E" w:rsidRDefault="00F44402" w:rsidP="00F44402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9125340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6"/>
    </w:p>
    <w:p w:rsidR="00F44402" w:rsidRDefault="00F44402" w:rsidP="00F4440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05C0A" w:rsidRDefault="00805C0A" w:rsidP="00F4440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7104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210185</wp:posOffset>
            </wp:positionV>
            <wp:extent cx="6372225" cy="5715000"/>
            <wp:effectExtent l="0" t="0" r="9525" b="0"/>
            <wp:wrapTight wrapText="bothSides">
              <wp:wrapPolygon edited="0">
                <wp:start x="0" y="0"/>
                <wp:lineTo x="0" y="21528"/>
                <wp:lineTo x="21568" y="21528"/>
                <wp:lineTo x="2156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4402" w:rsidRDefault="00144084" w:rsidP="00F444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2E74B5" w:themeColor="accent1" w:themeShade="BF"/>
          <w:sz w:val="34"/>
          <w:szCs w:val="34"/>
        </w:rPr>
      </w:pPr>
      <w:r>
        <w:rPr>
          <w:rFonts w:ascii="Times New Roman" w:hAnsi="Times New Roman"/>
          <w:color w:val="2E74B5" w:themeColor="accent1" w:themeShade="BF"/>
          <w:sz w:val="34"/>
          <w:szCs w:val="34"/>
        </w:rPr>
        <w:t>9</w:t>
      </w:r>
      <w:r w:rsidR="00F44402" w:rsidRPr="00A0016F">
        <w:rPr>
          <w:rFonts w:ascii="Times New Roman" w:hAnsi="Times New Roman"/>
          <w:color w:val="2E74B5" w:themeColor="accent1" w:themeShade="BF"/>
          <w:sz w:val="34"/>
          <w:szCs w:val="34"/>
        </w:rPr>
        <w:t>. ОСО</w:t>
      </w:r>
      <w:r w:rsidR="00F44402">
        <w:rPr>
          <w:rFonts w:ascii="Times New Roman" w:hAnsi="Times New Roman"/>
          <w:color w:val="2E74B5" w:themeColor="accent1" w:themeShade="BF"/>
          <w:sz w:val="34"/>
          <w:szCs w:val="34"/>
        </w:rPr>
        <w:t>БЫЕ ПРАВИЛА ВОЗРАСТНОЙ ГРУППЫ 6</w:t>
      </w:r>
      <w:r w:rsidR="00F44402" w:rsidRPr="00A0016F">
        <w:rPr>
          <w:rFonts w:ascii="Times New Roman" w:hAnsi="Times New Roman"/>
          <w:color w:val="2E74B5" w:themeColor="accent1" w:themeShade="BF"/>
          <w:sz w:val="34"/>
          <w:szCs w:val="34"/>
        </w:rPr>
        <w:t>-</w:t>
      </w:r>
      <w:r w:rsidR="00F44402">
        <w:rPr>
          <w:rFonts w:ascii="Times New Roman" w:hAnsi="Times New Roman"/>
          <w:color w:val="2E74B5" w:themeColor="accent1" w:themeShade="BF"/>
          <w:sz w:val="34"/>
          <w:szCs w:val="34"/>
        </w:rPr>
        <w:t>7</w:t>
      </w:r>
      <w:r w:rsidR="00784F83">
        <w:rPr>
          <w:rFonts w:ascii="Times New Roman" w:hAnsi="Times New Roman"/>
          <w:color w:val="2E74B5" w:themeColor="accent1" w:themeShade="BF"/>
          <w:sz w:val="34"/>
          <w:szCs w:val="34"/>
        </w:rPr>
        <w:t>,</w:t>
      </w:r>
      <w:r w:rsidR="00F44402">
        <w:rPr>
          <w:rFonts w:ascii="Times New Roman" w:hAnsi="Times New Roman"/>
          <w:color w:val="2E74B5" w:themeColor="accent1" w:themeShade="BF"/>
          <w:sz w:val="34"/>
          <w:szCs w:val="34"/>
        </w:rPr>
        <w:t xml:space="preserve"> 8-9</w:t>
      </w:r>
      <w:r w:rsidR="00784F83">
        <w:rPr>
          <w:rFonts w:ascii="Times New Roman" w:hAnsi="Times New Roman"/>
          <w:color w:val="2E74B5" w:themeColor="accent1" w:themeShade="BF"/>
          <w:sz w:val="34"/>
          <w:szCs w:val="34"/>
        </w:rPr>
        <w:t xml:space="preserve">, 10-11 </w:t>
      </w:r>
      <w:r w:rsidR="00F44402" w:rsidRPr="00A0016F">
        <w:rPr>
          <w:rFonts w:ascii="Times New Roman" w:hAnsi="Times New Roman"/>
          <w:color w:val="2E74B5" w:themeColor="accent1" w:themeShade="BF"/>
          <w:sz w:val="34"/>
          <w:szCs w:val="34"/>
        </w:rPr>
        <w:t>ЛЕТ</w:t>
      </w:r>
    </w:p>
    <w:p w:rsidR="00F44402" w:rsidRDefault="00F44402" w:rsidP="00F44402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выполнение задания не должны превышать 2 часа в день.</w:t>
      </w:r>
    </w:p>
    <w:p w:rsidR="00F44402" w:rsidRDefault="00F44402" w:rsidP="00F44402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F44402" w:rsidRPr="00A0016F" w:rsidRDefault="00F44402" w:rsidP="00F444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3C0">
        <w:rPr>
          <w:rFonts w:ascii="Times New Roman" w:eastAsia="Calibri" w:hAnsi="Times New Roman" w:cs="Times New Roman"/>
          <w:sz w:val="28"/>
          <w:szCs w:val="28"/>
        </w:rPr>
        <w:lastRenderedPageBreak/>
        <w:t>Основным конструктивом робототехнических систем в рамках компетенции «Мобильная роб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ототехника» чемпионата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Kidskills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являю</w:t>
      </w:r>
      <w:r w:rsidRPr="00B163C0">
        <w:rPr>
          <w:rFonts w:ascii="Times New Roman" w:eastAsia="Calibri" w:hAnsi="Times New Roman" w:cs="Times New Roman"/>
          <w:sz w:val="28"/>
          <w:szCs w:val="28"/>
        </w:rPr>
        <w:t>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робототехнические наборы на базе пластикового конструктора с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беспаечными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соединениями, модульной системой электроники, подключающейся посредством готовых проводов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надежными коннекторами. Для соревнований используются наборы –</w:t>
      </w:r>
      <w:proofErr w:type="spellStart"/>
      <w:r w:rsidR="001A0F26">
        <w:rPr>
          <w:rFonts w:ascii="Times New Roman" w:eastAsia="Calibri" w:hAnsi="Times New Roman" w:cs="Times New Roman"/>
          <w:sz w:val="28"/>
          <w:szCs w:val="28"/>
          <w:lang w:val="en-US"/>
        </w:rPr>
        <w:t>LegoWedo</w:t>
      </w:r>
      <w:proofErr w:type="spellEnd"/>
      <w:r w:rsidR="001A0F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LegoMindstorms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44402" w:rsidRDefault="00F44402" w:rsidP="00F444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2E74B5" w:themeColor="accent1" w:themeShade="BF"/>
          <w:sz w:val="34"/>
          <w:szCs w:val="34"/>
        </w:rPr>
      </w:pPr>
    </w:p>
    <w:p w:rsidR="00F44402" w:rsidRPr="00A0016F" w:rsidRDefault="00F44402" w:rsidP="00F444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274DD4" w:rsidRDefault="00274DD4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74DD4" w:rsidSect="00274DD4">
      <w:headerReference w:type="default" r:id="rId12"/>
      <w:footerReference w:type="default" r:id="rId13"/>
      <w:headerReference w:type="first" r:id="rId14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CE2" w:rsidRDefault="00790CE2" w:rsidP="00970F49">
      <w:pPr>
        <w:spacing w:after="0" w:line="240" w:lineRule="auto"/>
      </w:pPr>
      <w:r>
        <w:separator/>
      </w:r>
    </w:p>
  </w:endnote>
  <w:endnote w:type="continuationSeparator" w:id="0">
    <w:p w:rsidR="00790CE2" w:rsidRDefault="00790CE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1064219"/>
      <w:docPartObj>
        <w:docPartGallery w:val="Page Numbers (Bottom of Page)"/>
        <w:docPartUnique/>
      </w:docPartObj>
    </w:sdtPr>
    <w:sdtEndPr/>
    <w:sdtContent>
      <w:p w:rsidR="00805C0A" w:rsidRDefault="00E727CA">
        <w:pPr>
          <w:pStyle w:val="a7"/>
          <w:jc w:val="right"/>
        </w:pPr>
        <w:r>
          <w:fldChar w:fldCharType="begin"/>
        </w:r>
        <w:r w:rsidR="00805C0A">
          <w:instrText>PAGE   \* MERGEFORMAT</w:instrText>
        </w:r>
        <w:r>
          <w:fldChar w:fldCharType="separate"/>
        </w:r>
        <w:r w:rsidR="00157ED4">
          <w:rPr>
            <w:noProof/>
          </w:rPr>
          <w:t>27</w:t>
        </w:r>
        <w:r>
          <w:fldChar w:fldCharType="end"/>
        </w:r>
      </w:p>
    </w:sdtContent>
  </w:sdt>
  <w:p w:rsidR="00805C0A" w:rsidRDefault="00805C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CE2" w:rsidRDefault="00790CE2" w:rsidP="00970F49">
      <w:pPr>
        <w:spacing w:after="0" w:line="240" w:lineRule="auto"/>
      </w:pPr>
      <w:r>
        <w:separator/>
      </w:r>
    </w:p>
  </w:footnote>
  <w:footnote w:type="continuationSeparator" w:id="0">
    <w:p w:rsidR="00790CE2" w:rsidRDefault="00790CE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C0A" w:rsidRDefault="00805C0A" w:rsidP="00274DD4">
    <w:pPr>
      <w:pStyle w:val="a5"/>
      <w:tabs>
        <w:tab w:val="clear" w:pos="9355"/>
        <w:tab w:val="right" w:pos="10631"/>
      </w:tabs>
      <w:ind w:left="-1276"/>
      <w:rPr>
        <w:lang w:val="en-US"/>
      </w:rPr>
    </w:pPr>
  </w:p>
  <w:p w:rsidR="00805C0A" w:rsidRDefault="00805C0A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EF2" w:rsidRPr="00024A07" w:rsidRDefault="00DE0EF2" w:rsidP="00DE0EF2">
    <w:pPr>
      <w:pStyle w:val="a5"/>
      <w:jc w:val="center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1AABA648" wp14:editId="4616D4B3">
          <wp:simplePos x="0" y="0"/>
          <wp:positionH relativeFrom="column">
            <wp:posOffset>5168265</wp:posOffset>
          </wp:positionH>
          <wp:positionV relativeFrom="paragraph">
            <wp:posOffset>-268605</wp:posOffset>
          </wp:positionV>
          <wp:extent cx="552450" cy="600075"/>
          <wp:effectExtent l="0" t="0" r="0" b="9525"/>
          <wp:wrapTight wrapText="bothSides">
            <wp:wrapPolygon edited="0">
              <wp:start x="0" y="0"/>
              <wp:lineTo x="0" y="21257"/>
              <wp:lineTo x="20855" y="21257"/>
              <wp:lineTo x="20855" y="0"/>
              <wp:lineTo x="0" y="0"/>
            </wp:wrapPolygon>
          </wp:wrapTight>
          <wp:docPr id="4" name="Рисунок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t>I</w:t>
    </w:r>
    <w:r>
      <w:t xml:space="preserve"> </w:t>
    </w:r>
    <w:r w:rsidR="00157ED4">
      <w:t>Республиканский</w:t>
    </w:r>
    <w:r>
      <w:t xml:space="preserve"> детский чемпионат «</w:t>
    </w:r>
    <w:proofErr w:type="spellStart"/>
    <w:r>
      <w:rPr>
        <w:lang w:val="en-US"/>
      </w:rPr>
      <w:t>KidSkills</w:t>
    </w:r>
    <w:proofErr w:type="spellEnd"/>
    <w:r>
      <w:t>»</w:t>
    </w:r>
    <w:r w:rsidRPr="00662B8B">
      <w:rPr>
        <w:noProof/>
        <w:lang w:eastAsia="ru-RU"/>
      </w:rPr>
      <w:t xml:space="preserve"> </w:t>
    </w:r>
    <w:r w:rsidR="00157ED4">
      <w:rPr>
        <w:noProof/>
        <w:lang w:eastAsia="ru-RU"/>
      </w:rPr>
      <w:t xml:space="preserve"> </w:t>
    </w:r>
  </w:p>
  <w:p w:rsidR="005E3B0B" w:rsidRPr="00DE0EF2" w:rsidRDefault="005E3B0B" w:rsidP="00DE0E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5716D"/>
    <w:multiLevelType w:val="hybridMultilevel"/>
    <w:tmpl w:val="063806C6"/>
    <w:lvl w:ilvl="0" w:tplc="CFD257C8">
      <w:start w:val="1"/>
      <w:numFmt w:val="bullet"/>
      <w:pStyle w:val="2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6"/>
        <w:szCs w:val="16"/>
        <w:u w:val="none"/>
        <w:effect w:val="none"/>
        <w:vertAlign w:val="baseline"/>
        <w:specVanish w:val="0"/>
      </w:rPr>
    </w:lvl>
    <w:lvl w:ilvl="1" w:tplc="0AA23F3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FC59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4DC8FD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004115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AC3BA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072F43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13C1F6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84575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19F57EA4"/>
    <w:multiLevelType w:val="hybridMultilevel"/>
    <w:tmpl w:val="3EF8F95E"/>
    <w:lvl w:ilvl="0" w:tplc="F7B2F6D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D0D74"/>
    <w:multiLevelType w:val="hybridMultilevel"/>
    <w:tmpl w:val="9FF88FA4"/>
    <w:lvl w:ilvl="0" w:tplc="F7B2F6D8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8D2AB3"/>
    <w:multiLevelType w:val="hybridMultilevel"/>
    <w:tmpl w:val="7C4CEE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614B5298"/>
    <w:multiLevelType w:val="hybridMultilevel"/>
    <w:tmpl w:val="9B00FBF2"/>
    <w:lvl w:ilvl="0" w:tplc="F7B2F6D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EE6E36"/>
    <w:multiLevelType w:val="hybridMultilevel"/>
    <w:tmpl w:val="AFBE8C76"/>
    <w:lvl w:ilvl="0" w:tplc="F7B2F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12"/>
  </w:num>
  <w:num w:numId="8">
    <w:abstractNumId w:val="6"/>
  </w:num>
  <w:num w:numId="9">
    <w:abstractNumId w:val="2"/>
  </w:num>
  <w:num w:numId="10">
    <w:abstractNumId w:val="5"/>
  </w:num>
  <w:num w:numId="11">
    <w:abstractNumId w:val="14"/>
  </w:num>
  <w:num w:numId="12">
    <w:abstractNumId w:val="9"/>
  </w:num>
  <w:num w:numId="13">
    <w:abstractNumId w:val="7"/>
  </w:num>
  <w:num w:numId="14">
    <w:abstractNumId w:val="13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2106B"/>
    <w:rsid w:val="00056CDE"/>
    <w:rsid w:val="000A1F96"/>
    <w:rsid w:val="000B3397"/>
    <w:rsid w:val="000D74AA"/>
    <w:rsid w:val="001024BE"/>
    <w:rsid w:val="00127743"/>
    <w:rsid w:val="00144084"/>
    <w:rsid w:val="00157ED4"/>
    <w:rsid w:val="00172D4E"/>
    <w:rsid w:val="0017612A"/>
    <w:rsid w:val="001A0F26"/>
    <w:rsid w:val="00220E70"/>
    <w:rsid w:val="00274DD4"/>
    <w:rsid w:val="0029547E"/>
    <w:rsid w:val="002B1426"/>
    <w:rsid w:val="002E780F"/>
    <w:rsid w:val="002F2906"/>
    <w:rsid w:val="00333911"/>
    <w:rsid w:val="00334165"/>
    <w:rsid w:val="003934F8"/>
    <w:rsid w:val="00397A1B"/>
    <w:rsid w:val="003A21C8"/>
    <w:rsid w:val="003A640F"/>
    <w:rsid w:val="003D1E51"/>
    <w:rsid w:val="004254FE"/>
    <w:rsid w:val="0044354A"/>
    <w:rsid w:val="004917C4"/>
    <w:rsid w:val="004A07A5"/>
    <w:rsid w:val="004B692B"/>
    <w:rsid w:val="004D096E"/>
    <w:rsid w:val="004D6848"/>
    <w:rsid w:val="004E4D04"/>
    <w:rsid w:val="004E7905"/>
    <w:rsid w:val="004F1F8B"/>
    <w:rsid w:val="00501868"/>
    <w:rsid w:val="00510059"/>
    <w:rsid w:val="00551D17"/>
    <w:rsid w:val="005545CB"/>
    <w:rsid w:val="00554CBB"/>
    <w:rsid w:val="005560AC"/>
    <w:rsid w:val="0056194A"/>
    <w:rsid w:val="005868A8"/>
    <w:rsid w:val="005B0DEC"/>
    <w:rsid w:val="005C6A23"/>
    <w:rsid w:val="005E30DC"/>
    <w:rsid w:val="005E3B0B"/>
    <w:rsid w:val="00607FC8"/>
    <w:rsid w:val="0062789A"/>
    <w:rsid w:val="0063396F"/>
    <w:rsid w:val="0064491A"/>
    <w:rsid w:val="00653B50"/>
    <w:rsid w:val="006873B8"/>
    <w:rsid w:val="006B0FEA"/>
    <w:rsid w:val="006C6D6D"/>
    <w:rsid w:val="006C7A3B"/>
    <w:rsid w:val="00727F97"/>
    <w:rsid w:val="0074372D"/>
    <w:rsid w:val="007735DC"/>
    <w:rsid w:val="00784F83"/>
    <w:rsid w:val="00790CE2"/>
    <w:rsid w:val="007A6888"/>
    <w:rsid w:val="007B0DCC"/>
    <w:rsid w:val="007B2222"/>
    <w:rsid w:val="007C0432"/>
    <w:rsid w:val="007D3601"/>
    <w:rsid w:val="007F1D01"/>
    <w:rsid w:val="00805C0A"/>
    <w:rsid w:val="00832EBB"/>
    <w:rsid w:val="00834734"/>
    <w:rsid w:val="00835BF6"/>
    <w:rsid w:val="00877015"/>
    <w:rsid w:val="00881DD2"/>
    <w:rsid w:val="00882B54"/>
    <w:rsid w:val="0089321D"/>
    <w:rsid w:val="008B560B"/>
    <w:rsid w:val="008D5AC1"/>
    <w:rsid w:val="008D6DCF"/>
    <w:rsid w:val="009018F0"/>
    <w:rsid w:val="00953113"/>
    <w:rsid w:val="00953F96"/>
    <w:rsid w:val="00970F49"/>
    <w:rsid w:val="009931F0"/>
    <w:rsid w:val="009955F8"/>
    <w:rsid w:val="009968A8"/>
    <w:rsid w:val="009F50EF"/>
    <w:rsid w:val="009F57C0"/>
    <w:rsid w:val="00A27EE4"/>
    <w:rsid w:val="00A57976"/>
    <w:rsid w:val="00A87627"/>
    <w:rsid w:val="00A91D4B"/>
    <w:rsid w:val="00AA2B8A"/>
    <w:rsid w:val="00AE6AB7"/>
    <w:rsid w:val="00AE7A32"/>
    <w:rsid w:val="00AF3105"/>
    <w:rsid w:val="00B16241"/>
    <w:rsid w:val="00B162B5"/>
    <w:rsid w:val="00B236AD"/>
    <w:rsid w:val="00B40FFB"/>
    <w:rsid w:val="00B4196F"/>
    <w:rsid w:val="00B45392"/>
    <w:rsid w:val="00B45AA4"/>
    <w:rsid w:val="00B6357E"/>
    <w:rsid w:val="00BA2CF0"/>
    <w:rsid w:val="00BC3813"/>
    <w:rsid w:val="00BC5988"/>
    <w:rsid w:val="00BC7808"/>
    <w:rsid w:val="00BD5274"/>
    <w:rsid w:val="00C06EBC"/>
    <w:rsid w:val="00C21993"/>
    <w:rsid w:val="00C95538"/>
    <w:rsid w:val="00CA6CCD"/>
    <w:rsid w:val="00CB5E39"/>
    <w:rsid w:val="00CC50B7"/>
    <w:rsid w:val="00D12ABD"/>
    <w:rsid w:val="00D16F4B"/>
    <w:rsid w:val="00D2075B"/>
    <w:rsid w:val="00D33553"/>
    <w:rsid w:val="00D37CEC"/>
    <w:rsid w:val="00D41269"/>
    <w:rsid w:val="00D45007"/>
    <w:rsid w:val="00DE0EF2"/>
    <w:rsid w:val="00DE39D8"/>
    <w:rsid w:val="00DE5614"/>
    <w:rsid w:val="00E30ABB"/>
    <w:rsid w:val="00E727CA"/>
    <w:rsid w:val="00E857D6"/>
    <w:rsid w:val="00EA0163"/>
    <w:rsid w:val="00EA0C3A"/>
    <w:rsid w:val="00EB2779"/>
    <w:rsid w:val="00ED18F9"/>
    <w:rsid w:val="00ED53C9"/>
    <w:rsid w:val="00F1662D"/>
    <w:rsid w:val="00F44402"/>
    <w:rsid w:val="00F6025D"/>
    <w:rsid w:val="00F672B2"/>
    <w:rsid w:val="00F83D10"/>
    <w:rsid w:val="00F96457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32">
    <w:name w:val="Стиль3"/>
    <w:basedOn w:val="a1"/>
    <w:link w:val="33"/>
    <w:qFormat/>
    <w:rsid w:val="00F44402"/>
    <w:pPr>
      <w:spacing w:after="120" w:line="240" w:lineRule="auto"/>
      <w:ind w:left="992"/>
    </w:pPr>
    <w:rPr>
      <w:rFonts w:ascii="Arial" w:eastAsia="Times New Roman" w:hAnsi="Arial" w:cs="Arial"/>
      <w:color w:val="00B0F0"/>
      <w:sz w:val="18"/>
      <w:szCs w:val="18"/>
      <w:lang w:val="en-US"/>
    </w:rPr>
  </w:style>
  <w:style w:type="character" w:customStyle="1" w:styleId="33">
    <w:name w:val="Стиль3 Знак"/>
    <w:basedOn w:val="a2"/>
    <w:link w:val="32"/>
    <w:rsid w:val="00F44402"/>
    <w:rPr>
      <w:rFonts w:ascii="Arial" w:eastAsia="Times New Roman" w:hAnsi="Arial" w:cs="Arial"/>
      <w:color w:val="00B0F0"/>
      <w:sz w:val="18"/>
      <w:szCs w:val="18"/>
      <w:lang w:val="en-US"/>
    </w:rPr>
  </w:style>
  <w:style w:type="paragraph" w:customStyle="1" w:styleId="2">
    <w:name w:val="Стиль2"/>
    <w:basedOn w:val="aff1"/>
    <w:link w:val="27"/>
    <w:qFormat/>
    <w:rsid w:val="00F44402"/>
    <w:pPr>
      <w:numPr>
        <w:numId w:val="10"/>
      </w:numPr>
      <w:spacing w:after="0" w:line="240" w:lineRule="auto"/>
      <w:ind w:left="1276" w:hanging="283"/>
    </w:pPr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41">
    <w:name w:val="Стиль4"/>
    <w:basedOn w:val="2"/>
    <w:link w:val="42"/>
    <w:qFormat/>
    <w:rsid w:val="00F44402"/>
    <w:pPr>
      <w:ind w:left="1440" w:hanging="360"/>
    </w:pPr>
  </w:style>
  <w:style w:type="character" w:customStyle="1" w:styleId="42">
    <w:name w:val="Стиль4 Знак"/>
    <w:basedOn w:val="a2"/>
    <w:link w:val="41"/>
    <w:rsid w:val="00F44402"/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51">
    <w:name w:val="Стиль5"/>
    <w:basedOn w:val="41"/>
    <w:link w:val="52"/>
    <w:qFormat/>
    <w:rsid w:val="00F44402"/>
    <w:pPr>
      <w:numPr>
        <w:numId w:val="0"/>
      </w:numPr>
      <w:ind w:left="670" w:hanging="425"/>
    </w:pPr>
  </w:style>
  <w:style w:type="character" w:customStyle="1" w:styleId="52">
    <w:name w:val="Стиль5 Знак"/>
    <w:basedOn w:val="42"/>
    <w:link w:val="51"/>
    <w:rsid w:val="00F44402"/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character" w:customStyle="1" w:styleId="27">
    <w:name w:val="Стиль2 Знак"/>
    <w:basedOn w:val="a2"/>
    <w:link w:val="2"/>
    <w:rsid w:val="00F44402"/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table" w:customStyle="1" w:styleId="13">
    <w:name w:val="Сетка таблицы1"/>
    <w:basedOn w:val="a3"/>
    <w:next w:val="af"/>
    <w:uiPriority w:val="39"/>
    <w:rsid w:val="00F44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2"/>
    <w:rsid w:val="00F44402"/>
    <w:rPr>
      <w:rFonts w:ascii="Times New Roman" w:hAnsi="Times New Roman" w:cs="Times New Roman" w:hint="default"/>
      <w:b w:val="0"/>
      <w:bCs w:val="0"/>
      <w:i w:val="0"/>
      <w:iCs w:val="0"/>
      <w:color w:val="2E74B5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75A6E-A860-4D4E-BDF5-E1EDE40A4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29</Pages>
  <Words>6331</Words>
  <Characters>36090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Armanova</dc:creator>
  <cp:keywords/>
  <dc:description/>
  <cp:lastModifiedBy>User</cp:lastModifiedBy>
  <cp:revision>26</cp:revision>
  <cp:lastPrinted>2020-05-12T11:35:00Z</cp:lastPrinted>
  <dcterms:created xsi:type="dcterms:W3CDTF">2017-08-03T14:58:00Z</dcterms:created>
  <dcterms:modified xsi:type="dcterms:W3CDTF">2020-10-22T03:10:00Z</dcterms:modified>
</cp:coreProperties>
</file>